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Text"/>
        <w:suppressAutoHyphens w:val="1"/>
        <w:spacing w:after="280"/>
        <w:jc w:val="left"/>
        <w:rPr>
          <w:rFonts w:ascii="Times Roman" w:cs="Times Roman" w:hAnsi="Times Roman" w:eastAsia="Times Roman"/>
          <w:b w:val="1"/>
          <w:bCs w:val="1"/>
          <w:sz w:val="28"/>
          <w:szCs w:val="28"/>
        </w:rPr>
      </w:pPr>
      <w:r>
        <w:rPr>
          <w:rFonts w:ascii="Times Roman" w:hAnsi="Times Roman"/>
          <w:b w:val="1"/>
          <w:bCs w:val="1"/>
          <w:sz w:val="28"/>
          <w:szCs w:val="28"/>
          <w:rtl w:val="0"/>
          <w:lang w:val="de-DE"/>
        </w:rPr>
        <w:t>Vorbereitung auf die Anwendungspr</w:t>
      </w:r>
      <w:r>
        <w:rPr>
          <w:rFonts w:ascii="Times Roman" w:hAnsi="Times Roman" w:hint="default"/>
          <w:b w:val="1"/>
          <w:bCs w:val="1"/>
          <w:sz w:val="28"/>
          <w:szCs w:val="28"/>
          <w:rtl w:val="0"/>
        </w:rPr>
        <w:t>ü</w:t>
      </w:r>
      <w:r>
        <w:rPr>
          <w:rFonts w:ascii="Times Roman" w:hAnsi="Times Roman"/>
          <w:b w:val="1"/>
          <w:bCs w:val="1"/>
          <w:sz w:val="28"/>
          <w:szCs w:val="28"/>
          <w:rtl w:val="0"/>
          <w:lang w:val="de-DE"/>
        </w:rPr>
        <w:t>fung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Schl</w:t>
      </w:r>
      <w:r>
        <w:rPr>
          <w:rFonts w:ascii="Times Roman" w:hAnsi="Times Roman" w:hint="default"/>
          <w:b w:val="1"/>
          <w:bCs w:val="1"/>
          <w:sz w:val="24"/>
          <w:szCs w:val="24"/>
          <w:rtl w:val="0"/>
        </w:rPr>
        <w:t>ü</w:t>
      </w: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sselpunkte:</w:t>
      </w:r>
      <w:r>
        <w:rPr>
          <w:rFonts w:ascii="Times Roman" w:cs="Times Roman" w:hAnsi="Times Roman" w:eastAsia="Times Roman"/>
          <w:sz w:val="24"/>
          <w:szCs w:val="24"/>
        </w:rPr>
        <w:br w:type="textWrapping"/>
      </w:r>
      <w:r>
        <w:rPr>
          <w:rFonts w:ascii="Times Roman" w:hAnsi="Times Roman"/>
          <w:sz w:val="24"/>
          <w:szCs w:val="24"/>
          <w:rtl w:val="0"/>
          <w:lang w:val="de-DE"/>
        </w:rPr>
        <w:t>Stellen Sie sicher, dass Ihr KI-System den Anforderungen des EU KI-Gesetzes entspricht, sammeln Sie alle erforderlichen Dokumente, w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hlen Sie gegebenenfalls eine benannte Stelle und reichen Sie eine vollst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ndige Bewerbung ein.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319"/>
        <w:jc w:val="left"/>
        <w:rPr>
          <w:rFonts w:ascii="Times Roman" w:cs="Times Roman" w:hAnsi="Times Roman" w:eastAsia="Times Roman"/>
          <w:b w:val="1"/>
          <w:bCs w:val="1"/>
          <w:sz w:val="24"/>
          <w:szCs w:val="24"/>
        </w:rPr>
      </w:pPr>
      <w:r>
        <w:rPr>
          <w:rFonts w:ascii="Times Roman" w:hAnsi="Times Roman" w:hint="default"/>
          <w:b w:val="1"/>
          <w:bCs w:val="1"/>
          <w:sz w:val="24"/>
          <w:szCs w:val="24"/>
          <w:rtl w:val="0"/>
          <w:lang w:val="de-DE"/>
        </w:rPr>
        <w:t>Ü</w:t>
      </w: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berblick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240"/>
        <w:jc w:val="left"/>
        <w:rPr>
          <w:rFonts w:ascii="Times Roman" w:cs="Times Roman" w:hAnsi="Times Roman" w:eastAsia="Times Roman"/>
          <w:sz w:val="24"/>
          <w:szCs w:val="24"/>
        </w:rPr>
      </w:pPr>
      <w:r>
        <w:rPr>
          <w:rFonts w:ascii="Times Roman" w:hAnsi="Times Roman"/>
          <w:sz w:val="24"/>
          <w:szCs w:val="24"/>
          <w:rtl w:val="0"/>
          <w:lang w:val="de-DE"/>
        </w:rPr>
        <w:t>Als Unternehmen in der zweiten h</w:t>
      </w:r>
      <w:r>
        <w:rPr>
          <w:rFonts w:ascii="Times Roman" w:hAnsi="Times Roman" w:hint="default"/>
          <w:sz w:val="24"/>
          <w:szCs w:val="24"/>
          <w:rtl w:val="0"/>
          <w:lang w:val="sv-SE"/>
        </w:rPr>
        <w:t>ö</w:t>
      </w:r>
      <w:r>
        <w:rPr>
          <w:rFonts w:ascii="Times Roman" w:hAnsi="Times Roman"/>
          <w:sz w:val="24"/>
          <w:szCs w:val="24"/>
          <w:rtl w:val="0"/>
          <w:lang w:val="de-DE"/>
        </w:rPr>
        <w:t>chsten Risikoklasse (hochriskant) nach dem EU KI-Gesetz m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ssen Sie eine Konformit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tsbewertung durchf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hren, bevor Ihr System auf den Markt gebracht oder in Betrieb genommen wird. Da Sie bereits die Normen erf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llen, die Nutzung von KI transparent aufzeigen und die Dokumentationsanforderungen erf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llen, sind Sie gut auf dem Weg. Die Anwendungspr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fung bezieht sich wahrscheinlich auf die </w:t>
      </w:r>
      <w:r>
        <w:rPr>
          <w:rFonts w:ascii="Times Roman" w:hAnsi="Times Roman" w:hint="default"/>
          <w:sz w:val="24"/>
          <w:szCs w:val="24"/>
          <w:rtl w:val="0"/>
          <w:lang w:val="de-DE"/>
        </w:rPr>
        <w:t>Ü</w:t>
      </w:r>
      <w:r>
        <w:rPr>
          <w:rFonts w:ascii="Times Roman" w:hAnsi="Times Roman"/>
          <w:sz w:val="24"/>
          <w:szCs w:val="24"/>
          <w:rtl w:val="0"/>
        </w:rPr>
        <w:t>berpr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fung Ihrer Bewerbung 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r die Konformit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tsbewertung durch eine benannte Stelle, falls erforderlich.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319"/>
        <w:jc w:val="left"/>
        <w:rPr>
          <w:rFonts w:ascii="Times Roman" w:cs="Times Roman" w:hAnsi="Times Roman" w:eastAsia="Times Roman"/>
          <w:b w:val="1"/>
          <w:bCs w:val="1"/>
          <w:sz w:val="24"/>
          <w:szCs w:val="24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Schritte zur Vorbereitung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Klassifizierung best</w:t>
      </w:r>
      <w:r>
        <w:rPr>
          <w:rFonts w:ascii="Times Roman" w:hAnsi="Times Roman" w:hint="default"/>
          <w:b w:val="1"/>
          <w:bCs w:val="1"/>
          <w:sz w:val="24"/>
          <w:szCs w:val="24"/>
          <w:rtl w:val="0"/>
        </w:rPr>
        <w:t>ä</w:t>
      </w: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tigen: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Vergewissern Sie sich, dass Ihr KI-System korrekt als hochriskant klassifiziert ist, gem</w:t>
      </w:r>
      <w:r>
        <w:rPr>
          <w:rFonts w:ascii="Times Roman" w:hAnsi="Times Roman" w:hint="default"/>
          <w:sz w:val="24"/>
          <w:szCs w:val="24"/>
          <w:rtl w:val="0"/>
          <w:lang w:val="de-DE"/>
        </w:rPr>
        <w:t xml:space="preserve">äß </w:t>
      </w:r>
      <w:r>
        <w:rPr>
          <w:rFonts w:ascii="Times Roman" w:hAnsi="Times Roman"/>
          <w:sz w:val="24"/>
          <w:szCs w:val="24"/>
          <w:rtl w:val="0"/>
          <w:lang w:val="de-DE"/>
        </w:rPr>
        <w:t>Artikel 6 und Anhang III des EU KI-Gesetzes.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Konformit</w:t>
      </w:r>
      <w:r>
        <w:rPr>
          <w:rFonts w:ascii="Times Roman" w:hAnsi="Times Roman" w:hint="default"/>
          <w:b w:val="1"/>
          <w:bCs w:val="1"/>
          <w:sz w:val="24"/>
          <w:szCs w:val="24"/>
          <w:rtl w:val="0"/>
        </w:rPr>
        <w:t>ä</w:t>
      </w: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tsbewertung verstehen: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Entscheiden Sie, ob eine interne Bewertung oder eine Bewertung durch eine benannte Stelle erforderlich ist. Dies h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ngt von Ihrem System und den angewandten harmonisierten Standards ab.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Dokumentation vorbereiten: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Stellen Sie sicher, dass Sie alle erforderlichen Dokumente haben, einschlie</w:t>
      </w:r>
      <w:r>
        <w:rPr>
          <w:rFonts w:ascii="Times Roman" w:hAnsi="Times Roman" w:hint="default"/>
          <w:sz w:val="24"/>
          <w:szCs w:val="24"/>
          <w:rtl w:val="0"/>
          <w:lang w:val="de-DE"/>
        </w:rPr>
        <w:t>ß</w:t>
      </w:r>
      <w:r>
        <w:rPr>
          <w:rFonts w:ascii="Times Roman" w:hAnsi="Times Roman"/>
          <w:sz w:val="24"/>
          <w:szCs w:val="24"/>
          <w:rtl w:val="0"/>
          <w:lang w:val="de-DE"/>
        </w:rPr>
        <w:t>lich Risikomanagementsystems, Datenf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hrung, technischer Dokumentation, Transparenzma</w:t>
      </w:r>
      <w:r>
        <w:rPr>
          <w:rFonts w:ascii="Times Roman" w:hAnsi="Times Roman" w:hint="default"/>
          <w:sz w:val="24"/>
          <w:szCs w:val="24"/>
          <w:rtl w:val="0"/>
          <w:lang w:val="de-DE"/>
        </w:rPr>
        <w:t>ß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nahmen, menschlicher </w:t>
      </w:r>
      <w:r>
        <w:rPr>
          <w:rFonts w:ascii="Times Roman" w:hAnsi="Times Roman" w:hint="default"/>
          <w:sz w:val="24"/>
          <w:szCs w:val="24"/>
          <w:rtl w:val="0"/>
          <w:lang w:val="de-DE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berwachung, Genauigkeit, Robustheit, Cybersicherheit und einem Qualit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</w:rPr>
        <w:t>tsmanagementsystem.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Benannte Stelle w</w:t>
      </w:r>
      <w:r>
        <w:rPr>
          <w:rFonts w:ascii="Times Roman" w:hAnsi="Times Roman" w:hint="default"/>
          <w:b w:val="1"/>
          <w:bCs w:val="1"/>
          <w:sz w:val="24"/>
          <w:szCs w:val="24"/>
          <w:rtl w:val="0"/>
        </w:rPr>
        <w:t>ä</w:t>
      </w: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hlen (falls zutreffend):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Wenn eine Drittpartei-Bewertung erforderlich ist, w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hlen Sie eine benannte Stelle und verstehen Sie deren spezifische Anforderungen.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Bewerbung einreichen: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Reichen Sie eine vollst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ndige und genaue Bewerbung 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r die Konformit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tsbewertung ein und seien Sie bereit, auf R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ckmeldungen zu reagieren.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System registrieren: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Nach erfolgreicher Bewertung registrieren Sie Ihr System in der EU-Datenbank gem</w:t>
      </w:r>
      <w:r>
        <w:rPr>
          <w:rFonts w:ascii="Times Roman" w:hAnsi="Times Roman" w:hint="default"/>
          <w:sz w:val="24"/>
          <w:szCs w:val="24"/>
          <w:rtl w:val="0"/>
          <w:lang w:val="de-DE"/>
        </w:rPr>
        <w:t xml:space="preserve">äß </w:t>
      </w:r>
      <w:r>
        <w:rPr>
          <w:rFonts w:ascii="Times Roman" w:hAnsi="Times Roman"/>
          <w:sz w:val="24"/>
          <w:szCs w:val="24"/>
          <w:rtl w:val="0"/>
          <w:lang w:val="de-DE"/>
        </w:rPr>
        <w:t>Artikel 49, bevor es auf den Markt gebracht oder in Betrieb genommen wird.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319"/>
        <w:jc w:val="left"/>
        <w:rPr>
          <w:rFonts w:ascii="Times Roman" w:cs="Times Roman" w:hAnsi="Times Roman" w:eastAsia="Times Roman"/>
          <w:b w:val="1"/>
          <w:bCs w:val="1"/>
          <w:sz w:val="24"/>
          <w:szCs w:val="24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Interessanter Fakt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240"/>
        <w:jc w:val="left"/>
        <w:rPr>
          <w:rFonts w:ascii="Times Roman" w:cs="Times Roman" w:hAnsi="Times Roman" w:eastAsia="Times Roman"/>
          <w:sz w:val="24"/>
          <w:szCs w:val="24"/>
        </w:rPr>
      </w:pPr>
      <w:r>
        <w:rPr>
          <w:rFonts w:ascii="Times Roman" w:hAnsi="Times Roman"/>
          <w:sz w:val="24"/>
          <w:szCs w:val="24"/>
          <w:rtl w:val="0"/>
          <w:lang w:val="de-DE"/>
        </w:rPr>
        <w:t xml:space="preserve">Es ist 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berraschend, dass 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r einige hochriskante KI-Systeme eine Drittpartei-Bewertung verpflichtend ist, insbesondere bei biometrischen Systemen, was zus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tzliche Kosten und Komplexit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t mit sich bringen kann.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outline w:val="0"/>
          <w:color w:val="7f7f7f"/>
          <w:sz w:val="24"/>
          <w:szCs w:val="24"/>
          <w14:textFill>
            <w14:solidFill>
              <w14:srgbClr w14:val="808080"/>
            </w14:solidFill>
          </w14:textFill>
        </w:rPr>
      </w:pPr>
    </w:p>
    <w:p>
      <w:pPr>
        <w:pStyle w:val="Text"/>
        <w:suppressAutoHyphens w:val="1"/>
        <w:spacing w:after="280"/>
        <w:jc w:val="left"/>
        <w:rPr>
          <w:rFonts w:ascii="Times Roman" w:cs="Times Roman" w:hAnsi="Times Roman" w:eastAsia="Times Roman"/>
          <w:b w:val="1"/>
          <w:bCs w:val="1"/>
          <w:sz w:val="28"/>
          <w:szCs w:val="28"/>
        </w:rPr>
      </w:pPr>
      <w:r>
        <w:rPr>
          <w:rFonts w:ascii="Times Roman" w:hAnsi="Times Roman"/>
          <w:b w:val="1"/>
          <w:bCs w:val="1"/>
          <w:sz w:val="28"/>
          <w:szCs w:val="28"/>
          <w:rtl w:val="0"/>
          <w:lang w:val="de-DE"/>
        </w:rPr>
        <w:t>Detaillierter Bericht zur Vorbereitung auf die Anwendungspr</w:t>
      </w:r>
      <w:r>
        <w:rPr>
          <w:rFonts w:ascii="Times Roman" w:hAnsi="Times Roman" w:hint="default"/>
          <w:b w:val="1"/>
          <w:bCs w:val="1"/>
          <w:sz w:val="28"/>
          <w:szCs w:val="28"/>
          <w:rtl w:val="0"/>
        </w:rPr>
        <w:t>ü</w:t>
      </w:r>
      <w:r>
        <w:rPr>
          <w:rFonts w:ascii="Times Roman" w:hAnsi="Times Roman"/>
          <w:b w:val="1"/>
          <w:bCs w:val="1"/>
          <w:sz w:val="28"/>
          <w:szCs w:val="28"/>
          <w:rtl w:val="0"/>
          <w:lang w:val="de-DE"/>
        </w:rPr>
        <w:t>fung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240"/>
        <w:jc w:val="left"/>
        <w:rPr>
          <w:rFonts w:ascii="Times Roman" w:cs="Times Roman" w:hAnsi="Times Roman" w:eastAsia="Times Roman"/>
          <w:sz w:val="24"/>
          <w:szCs w:val="24"/>
        </w:rPr>
      </w:pPr>
      <w:r>
        <w:rPr>
          <w:rFonts w:ascii="Times Roman" w:hAnsi="Times Roman"/>
          <w:sz w:val="24"/>
          <w:szCs w:val="24"/>
          <w:rtl w:val="0"/>
          <w:lang w:val="de-DE"/>
        </w:rPr>
        <w:t>Dieser Bericht bietet eine umfassende Analyse der Vorbereitung auf die Anwendungspr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fung 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r ein Unternehmen, das unter dem EU KI-Gesetz (Regulation (EU) 2024/1689) in der zweiten h</w:t>
      </w:r>
      <w:r>
        <w:rPr>
          <w:rFonts w:ascii="Times Roman" w:hAnsi="Times Roman" w:hint="default"/>
          <w:sz w:val="24"/>
          <w:szCs w:val="24"/>
          <w:rtl w:val="0"/>
          <w:lang w:val="sv-SE"/>
        </w:rPr>
        <w:t>ö</w:t>
      </w:r>
      <w:r>
        <w:rPr>
          <w:rFonts w:ascii="Times Roman" w:hAnsi="Times Roman"/>
          <w:sz w:val="24"/>
          <w:szCs w:val="24"/>
          <w:rtl w:val="0"/>
          <w:lang w:val="de-DE"/>
        </w:rPr>
        <w:t>chsten Risikoklasse (hochriskant) arbeitet. Angesichts der Aussage, dass die Normen erf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llt, die Nutzung von KI transparent aufzeigen und die Dokumentationsanforderungen erf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llt sind, wird der Fokus auf den n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chsten Schritten zur Vorbereitung der Anwendungspr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fung gelegt. Die Analyse basiert auf den Bestimmungen des EU KI-Gesetzes und unterst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tzenden Ressourcen.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319"/>
        <w:jc w:val="left"/>
        <w:rPr>
          <w:rFonts w:ascii="Times Roman" w:cs="Times Roman" w:hAnsi="Times Roman" w:eastAsia="Times Roman"/>
          <w:b w:val="1"/>
          <w:bCs w:val="1"/>
          <w:sz w:val="24"/>
          <w:szCs w:val="24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Hintergrund und Kontext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240"/>
        <w:jc w:val="left"/>
        <w:rPr>
          <w:rFonts w:ascii="Times Roman" w:cs="Times Roman" w:hAnsi="Times Roman" w:eastAsia="Times Roman"/>
          <w:sz w:val="24"/>
          <w:szCs w:val="24"/>
        </w:rPr>
      </w:pPr>
      <w:r>
        <w:rPr>
          <w:rFonts w:ascii="Times Roman" w:hAnsi="Times Roman"/>
          <w:sz w:val="24"/>
          <w:szCs w:val="24"/>
          <w:rtl w:val="0"/>
          <w:lang w:val="de-DE"/>
        </w:rPr>
        <w:t>Das EU KI-Gesetz, ver</w:t>
      </w:r>
      <w:r>
        <w:rPr>
          <w:rFonts w:ascii="Times Roman" w:hAnsi="Times Roman" w:hint="default"/>
          <w:sz w:val="24"/>
          <w:szCs w:val="24"/>
          <w:rtl w:val="0"/>
          <w:lang w:val="sv-SE"/>
        </w:rPr>
        <w:t>ö</w:t>
      </w:r>
      <w:r>
        <w:rPr>
          <w:rFonts w:ascii="Times Roman" w:hAnsi="Times Roman"/>
          <w:sz w:val="24"/>
          <w:szCs w:val="24"/>
          <w:rtl w:val="0"/>
          <w:lang w:val="de-DE"/>
        </w:rPr>
        <w:t>ffentlicht am 12. Juli 2024 und in Kraft getreten am 1. August 2024, ist das weltweit erste umfassende rechtliche Rahmenwerk 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r KI. Es klassifiziert KI-Systeme in vier Risikostufen: minimal, begrenzt, hochriskant und unakzeptabel. Hochriskante Systeme, die in Anhang III aufgef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hrt sind, unterliegen strengen Anforderungen, einschlie</w:t>
      </w:r>
      <w:r>
        <w:rPr>
          <w:rFonts w:ascii="Times Roman" w:hAnsi="Times Roman" w:hint="default"/>
          <w:sz w:val="24"/>
          <w:szCs w:val="24"/>
          <w:rtl w:val="0"/>
          <w:lang w:val="de-DE"/>
        </w:rPr>
        <w:t>ß</w:t>
      </w:r>
      <w:r>
        <w:rPr>
          <w:rFonts w:ascii="Times Roman" w:hAnsi="Times Roman"/>
          <w:sz w:val="24"/>
          <w:szCs w:val="24"/>
          <w:rtl w:val="0"/>
          <w:lang w:val="de-DE"/>
        </w:rPr>
        <w:t>lich einer Konformit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tsbewertung vor Markteinf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hrung oder Inbetriebnahme. Die zweite h</w:t>
      </w:r>
      <w:r>
        <w:rPr>
          <w:rFonts w:ascii="Times Roman" w:hAnsi="Times Roman" w:hint="default"/>
          <w:sz w:val="24"/>
          <w:szCs w:val="24"/>
          <w:rtl w:val="0"/>
          <w:lang w:val="sv-SE"/>
        </w:rPr>
        <w:t>ö</w:t>
      </w:r>
      <w:r>
        <w:rPr>
          <w:rFonts w:ascii="Times Roman" w:hAnsi="Times Roman"/>
          <w:sz w:val="24"/>
          <w:szCs w:val="24"/>
          <w:rtl w:val="0"/>
          <w:lang w:val="de-DE"/>
        </w:rPr>
        <w:t>chste Risikoklasse entspricht hochriskanten Systemen, die signifikante Risiken 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r Gesundheit, Sicherheit oder grundlegende Rechte darstellen k</w:t>
      </w:r>
      <w:r>
        <w:rPr>
          <w:rFonts w:ascii="Times Roman" w:hAnsi="Times Roman" w:hint="default"/>
          <w:sz w:val="24"/>
          <w:szCs w:val="24"/>
          <w:rtl w:val="0"/>
          <w:lang w:val="sv-SE"/>
        </w:rPr>
        <w:t>ö</w:t>
      </w:r>
      <w:r>
        <w:rPr>
          <w:rFonts w:ascii="Times Roman" w:hAnsi="Times Roman"/>
          <w:sz w:val="24"/>
          <w:szCs w:val="24"/>
          <w:rtl w:val="0"/>
        </w:rPr>
        <w:t>nnen.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240"/>
        <w:jc w:val="left"/>
        <w:rPr>
          <w:rFonts w:ascii="Times Roman" w:cs="Times Roman" w:hAnsi="Times Roman" w:eastAsia="Times Roman"/>
          <w:sz w:val="24"/>
          <w:szCs w:val="24"/>
        </w:rPr>
      </w:pPr>
      <w:r>
        <w:rPr>
          <w:rFonts w:ascii="Times Roman" w:hAnsi="Times Roman"/>
          <w:sz w:val="24"/>
          <w:szCs w:val="24"/>
          <w:rtl w:val="0"/>
          <w:lang w:val="de-DE"/>
        </w:rPr>
        <w:t>Die Konformit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tsbewertung stellt sicher, dass das KI-System den Anforderungen des Gesetzes entspricht, wie in Titel III, Kapitel 2 festgelegt, einschlie</w:t>
      </w:r>
      <w:r>
        <w:rPr>
          <w:rFonts w:ascii="Times Roman" w:hAnsi="Times Roman" w:hint="default"/>
          <w:sz w:val="24"/>
          <w:szCs w:val="24"/>
          <w:rtl w:val="0"/>
          <w:lang w:val="de-DE"/>
        </w:rPr>
        <w:t>ß</w:t>
      </w:r>
      <w:r>
        <w:rPr>
          <w:rFonts w:ascii="Times Roman" w:hAnsi="Times Roman"/>
          <w:sz w:val="24"/>
          <w:szCs w:val="24"/>
          <w:rtl w:val="0"/>
          <w:lang w:val="de-DE"/>
        </w:rPr>
        <w:t>lich Risikomanagement, Datenf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hrung und Transparenz. Die Anwendungspr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fung bezieht sich vermutlich auf die </w:t>
      </w:r>
      <w:r>
        <w:rPr>
          <w:rFonts w:ascii="Times Roman" w:hAnsi="Times Roman" w:hint="default"/>
          <w:sz w:val="24"/>
          <w:szCs w:val="24"/>
          <w:rtl w:val="0"/>
          <w:lang w:val="de-DE"/>
        </w:rPr>
        <w:t>Ü</w:t>
      </w:r>
      <w:r>
        <w:rPr>
          <w:rFonts w:ascii="Times Roman" w:hAnsi="Times Roman"/>
          <w:sz w:val="24"/>
          <w:szCs w:val="24"/>
          <w:rtl w:val="0"/>
        </w:rPr>
        <w:t>berpr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fung der Bewerbung 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r diese Bewertung, insbesondere wenn eine benannte Stelle (notified body) beteiligt ist.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319"/>
        <w:jc w:val="left"/>
        <w:rPr>
          <w:rFonts w:ascii="Times Roman" w:cs="Times Roman" w:hAnsi="Times Roman" w:eastAsia="Times Roman"/>
          <w:b w:val="1"/>
          <w:bCs w:val="1"/>
          <w:sz w:val="24"/>
          <w:szCs w:val="24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Klassifizierung und Risikostufen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240"/>
        <w:jc w:val="left"/>
        <w:rPr>
          <w:rFonts w:ascii="Times Roman" w:cs="Times Roman" w:hAnsi="Times Roman" w:eastAsia="Times Roman"/>
          <w:sz w:val="24"/>
          <w:szCs w:val="24"/>
        </w:rPr>
      </w:pPr>
      <w:r>
        <w:rPr>
          <w:rFonts w:ascii="Times Roman" w:hAnsi="Times Roman"/>
          <w:sz w:val="24"/>
          <w:szCs w:val="24"/>
          <w:rtl w:val="0"/>
          <w:lang w:val="de-DE"/>
        </w:rPr>
        <w:t>Die Risikostufen des EU KI-Gesetzes sind wie folgt definiert: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Unakzeptabel: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Verboten, z. B. soziale Bewertungssysteme durch Regierungen.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Hochriskant: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Unterliegt strengen Anforderungen, z. B. KI in kritischer Infrastruktur oder Strafverfolgung.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Begrenzt: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Transparenzpflichten, z. B. Chatbots.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</w:rPr>
        <w:t>Minimal: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Keine wesentlichen Verpflichtungen, z. B. Spiele oder Spam-Filter.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240"/>
        <w:jc w:val="left"/>
        <w:rPr>
          <w:rFonts w:ascii="Times Roman" w:cs="Times Roman" w:hAnsi="Times Roman" w:eastAsia="Times Roman"/>
          <w:sz w:val="24"/>
          <w:szCs w:val="24"/>
        </w:rPr>
      </w:pPr>
      <w:r>
        <w:rPr>
          <w:rFonts w:ascii="Times Roman" w:hAnsi="Times Roman"/>
          <w:sz w:val="24"/>
          <w:szCs w:val="24"/>
          <w:rtl w:val="0"/>
          <w:lang w:val="de-DE"/>
        </w:rPr>
        <w:t>Da Ihr System hochriskant ist, m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ssen Sie die Anforderungen von Anhang III erf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llen, einschlie</w:t>
      </w:r>
      <w:r>
        <w:rPr>
          <w:rFonts w:ascii="Times Roman" w:hAnsi="Times Roman" w:hint="default"/>
          <w:sz w:val="24"/>
          <w:szCs w:val="24"/>
          <w:rtl w:val="0"/>
          <w:lang w:val="de-DE"/>
        </w:rPr>
        <w:t>ß</w:t>
      </w:r>
      <w:r>
        <w:rPr>
          <w:rFonts w:ascii="Times Roman" w:hAnsi="Times Roman"/>
          <w:sz w:val="24"/>
          <w:szCs w:val="24"/>
          <w:rtl w:val="0"/>
          <w:lang w:val="de-DE"/>
        </w:rPr>
        <w:t>lich potenzieller Drittpartei-Bewertungen 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r bestimmte Systeme, wie biometrische Identifikation.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319"/>
        <w:jc w:val="left"/>
        <w:rPr>
          <w:rFonts w:ascii="Times Roman" w:cs="Times Roman" w:hAnsi="Times Roman" w:eastAsia="Times Roman"/>
          <w:b w:val="1"/>
          <w:bCs w:val="1"/>
          <w:sz w:val="24"/>
          <w:szCs w:val="24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Konformit</w:t>
      </w:r>
      <w:r>
        <w:rPr>
          <w:rFonts w:ascii="Times Roman" w:hAnsi="Times Roman" w:hint="default"/>
          <w:b w:val="1"/>
          <w:bCs w:val="1"/>
          <w:sz w:val="24"/>
          <w:szCs w:val="24"/>
          <w:rtl w:val="0"/>
        </w:rPr>
        <w:t>ä</w:t>
      </w: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tsbewertung: Prozess und Anforderungen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240"/>
        <w:jc w:val="left"/>
        <w:rPr>
          <w:rFonts w:ascii="Times Roman" w:cs="Times Roman" w:hAnsi="Times Roman" w:eastAsia="Times Roman"/>
          <w:sz w:val="24"/>
          <w:szCs w:val="24"/>
        </w:rPr>
      </w:pPr>
      <w:r>
        <w:rPr>
          <w:rFonts w:ascii="Times Roman" w:hAnsi="Times Roman"/>
          <w:sz w:val="24"/>
          <w:szCs w:val="24"/>
          <w:rtl w:val="0"/>
          <w:lang w:val="de-DE"/>
        </w:rPr>
        <w:t>Gem</w:t>
      </w:r>
      <w:r>
        <w:rPr>
          <w:rFonts w:ascii="Times Roman" w:hAnsi="Times Roman" w:hint="default"/>
          <w:sz w:val="24"/>
          <w:szCs w:val="24"/>
          <w:rtl w:val="0"/>
          <w:lang w:val="de-DE"/>
        </w:rPr>
        <w:t xml:space="preserve">äß </w:t>
      </w:r>
      <w:r>
        <w:rPr>
          <w:rFonts w:ascii="Times Roman" w:hAnsi="Times Roman"/>
          <w:sz w:val="24"/>
          <w:szCs w:val="24"/>
          <w:rtl w:val="0"/>
          <w:lang w:val="de-DE"/>
        </w:rPr>
        <w:t>Artikel 43 des EU KI-Gesetzes ist eine Konformit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tsbewertung vor Markteinf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hrung oder Inbetriebnahme erforderlich. Diese kann intern durchgef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hrt werden (Anhang VI) oder durch eine benannte Stelle, abh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ngig von: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sz w:val="24"/>
          <w:szCs w:val="24"/>
          <w:rtl w:val="0"/>
          <w:lang w:val="de-DE"/>
        </w:rPr>
        <w:t>Ob harmonisierte Standards gem</w:t>
      </w:r>
      <w:r>
        <w:rPr>
          <w:rFonts w:ascii="Times Roman" w:hAnsi="Times Roman" w:hint="default"/>
          <w:sz w:val="24"/>
          <w:szCs w:val="24"/>
          <w:rtl w:val="0"/>
          <w:lang w:val="de-DE"/>
        </w:rPr>
        <w:t xml:space="preserve">äß </w:t>
      </w:r>
      <w:r>
        <w:rPr>
          <w:rFonts w:ascii="Times Roman" w:hAnsi="Times Roman"/>
          <w:sz w:val="24"/>
          <w:szCs w:val="24"/>
          <w:rtl w:val="0"/>
          <w:lang w:val="de-DE"/>
        </w:rPr>
        <w:t>Artikel 40 angewendet wurden.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sz w:val="24"/>
          <w:szCs w:val="24"/>
          <w:rtl w:val="0"/>
          <w:lang w:val="de-DE"/>
        </w:rPr>
        <w:t>Ob das System bestimmte Kategorien erf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llt, z. B. biometrische Systeme, die eine Drittpartei-Bewertung erfordern.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240"/>
        <w:jc w:val="left"/>
        <w:rPr>
          <w:rFonts w:ascii="Times Roman" w:cs="Times Roman" w:hAnsi="Times Roman" w:eastAsia="Times Roman"/>
          <w:sz w:val="24"/>
          <w:szCs w:val="24"/>
        </w:rPr>
      </w:pPr>
      <w:r>
        <w:rPr>
          <w:rFonts w:ascii="Times Roman" w:hAnsi="Times Roman"/>
          <w:sz w:val="24"/>
          <w:szCs w:val="24"/>
          <w:rtl w:val="0"/>
          <w:lang w:val="de-DE"/>
        </w:rPr>
        <w:t xml:space="preserve">Die Bewertung 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</w:rPr>
        <w:t>berpr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ft die Einhaltung folgender Anforderungen: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Risikomanagementsystem (Artikel 9):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Identifizierung, Bewertung und Minderung von Risiken.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Daten und Datenf</w:t>
      </w:r>
      <w:r>
        <w:rPr>
          <w:rFonts w:ascii="Times Roman" w:hAnsi="Times Roman" w:hint="default"/>
          <w:b w:val="1"/>
          <w:bCs w:val="1"/>
          <w:sz w:val="24"/>
          <w:szCs w:val="24"/>
          <w:rtl w:val="0"/>
        </w:rPr>
        <w:t>ü</w:t>
      </w: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hrung (Artikel 10):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Hohe Datenqualit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t und Datenschutzkonformit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</w:rPr>
        <w:t>t.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Technische Dokumentation (Artikel 11):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Detaillierte Beschreibung von Design, Entwicklung und Betrieb.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Transparenz und Information (Artikel 13):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Klare Kommunikation mit Nutzern 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ber F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higkeiten und Grenzen.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 xml:space="preserve">Menschliche </w:t>
      </w:r>
      <w:r>
        <w:rPr>
          <w:rFonts w:ascii="Times Roman" w:hAnsi="Times Roman" w:hint="default"/>
          <w:b w:val="1"/>
          <w:bCs w:val="1"/>
          <w:sz w:val="24"/>
          <w:szCs w:val="24"/>
          <w:rtl w:val="0"/>
          <w:lang w:val="de-DE"/>
        </w:rPr>
        <w:t>Ü</w:t>
      </w: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berwachung (Artikel 14):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Mechanismen 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r menschliche Kontrolle und Eingriff.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b w:val="1"/>
          <w:bCs w:val="1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Genauigkeit, Robustheit und Cybersicherheit (Artikel 15):</w:t>
      </w:r>
      <w:r>
        <w:rPr>
          <w:rFonts w:ascii="Times Roman" w:hAnsi="Times Roman"/>
          <w:b w:val="0"/>
          <w:bCs w:val="0"/>
          <w:sz w:val="24"/>
          <w:szCs w:val="24"/>
          <w:rtl w:val="0"/>
          <w:lang w:val="de-DE"/>
        </w:rPr>
        <w:t xml:space="preserve"> Sicherstellung von Zuverl</w:t>
      </w:r>
      <w:r>
        <w:rPr>
          <w:rFonts w:ascii="Times Roman" w:hAnsi="Times Roman" w:hint="default"/>
          <w:b w:val="0"/>
          <w:bCs w:val="0"/>
          <w:sz w:val="24"/>
          <w:szCs w:val="24"/>
          <w:rtl w:val="0"/>
        </w:rPr>
        <w:t>ä</w:t>
      </w:r>
      <w:r>
        <w:rPr>
          <w:rFonts w:ascii="Times Roman" w:hAnsi="Times Roman"/>
          <w:b w:val="0"/>
          <w:bCs w:val="0"/>
          <w:sz w:val="24"/>
          <w:szCs w:val="24"/>
          <w:rtl w:val="0"/>
          <w:lang w:val="de-DE"/>
        </w:rPr>
        <w:t>ssigkeit und Sicherheit.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Qualit</w:t>
      </w:r>
      <w:r>
        <w:rPr>
          <w:rFonts w:ascii="Times Roman" w:hAnsi="Times Roman" w:hint="default"/>
          <w:b w:val="1"/>
          <w:bCs w:val="1"/>
          <w:sz w:val="24"/>
          <w:szCs w:val="24"/>
          <w:rtl w:val="0"/>
        </w:rPr>
        <w:t>ä</w:t>
      </w: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tsmanagementsystem (Artikel 17):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Lebenszyklus-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bergreifende Qualit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tssicherung.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240"/>
        <w:jc w:val="left"/>
        <w:rPr>
          <w:rFonts w:ascii="Times Roman" w:cs="Times Roman" w:hAnsi="Times Roman" w:eastAsia="Times Roman"/>
          <w:sz w:val="24"/>
          <w:szCs w:val="24"/>
        </w:rPr>
      </w:pPr>
      <w:r>
        <w:rPr>
          <w:rFonts w:ascii="Times Roman" w:hAnsi="Times Roman"/>
          <w:sz w:val="24"/>
          <w:szCs w:val="24"/>
          <w:rtl w:val="0"/>
        </w:rPr>
        <w:t>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r interne Bewertungen m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ssen Sie selbst nachweisen, dass diese Anforderungen erf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llt sind, w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hrend bei Drittpartei-Bewertungen eine benannte Stelle die Einhaltung 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</w:rPr>
        <w:t>berpr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</w:rPr>
        <w:t>ft.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319"/>
        <w:jc w:val="left"/>
        <w:rPr>
          <w:rFonts w:ascii="Times Roman" w:cs="Times Roman" w:hAnsi="Times Roman" w:eastAsia="Times Roman"/>
          <w:b w:val="1"/>
          <w:bCs w:val="1"/>
          <w:sz w:val="24"/>
          <w:szCs w:val="24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Registrierung und Anwendungspr</w:t>
      </w:r>
      <w:r>
        <w:rPr>
          <w:rFonts w:ascii="Times Roman" w:hAnsi="Times Roman" w:hint="default"/>
          <w:b w:val="1"/>
          <w:bCs w:val="1"/>
          <w:sz w:val="24"/>
          <w:szCs w:val="24"/>
          <w:rtl w:val="0"/>
        </w:rPr>
        <w:t>ü</w:t>
      </w: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fung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240"/>
        <w:jc w:val="left"/>
        <w:rPr>
          <w:rFonts w:ascii="Times Roman" w:cs="Times Roman" w:hAnsi="Times Roman" w:eastAsia="Times Roman"/>
          <w:sz w:val="24"/>
          <w:szCs w:val="24"/>
        </w:rPr>
      </w:pPr>
      <w:r>
        <w:rPr>
          <w:rFonts w:ascii="Times Roman" w:hAnsi="Times Roman"/>
          <w:sz w:val="24"/>
          <w:szCs w:val="24"/>
          <w:rtl w:val="0"/>
          <w:lang w:val="de-DE"/>
        </w:rPr>
        <w:t>Nach erfolgreicher Konformit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tsbewertung m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ssen Sie Ihr System gem</w:t>
      </w:r>
      <w:r>
        <w:rPr>
          <w:rFonts w:ascii="Times Roman" w:hAnsi="Times Roman" w:hint="default"/>
          <w:sz w:val="24"/>
          <w:szCs w:val="24"/>
          <w:rtl w:val="0"/>
          <w:lang w:val="de-DE"/>
        </w:rPr>
        <w:t xml:space="preserve">äß </w:t>
      </w:r>
      <w:r>
        <w:rPr>
          <w:rFonts w:ascii="Times Roman" w:hAnsi="Times Roman"/>
          <w:sz w:val="24"/>
          <w:szCs w:val="24"/>
          <w:rtl w:val="0"/>
          <w:lang w:val="de-DE"/>
        </w:rPr>
        <w:t>Artikel 49 in der EU-Datenbank registrieren, bevor es auf den Markt gebracht oder in Betrieb genommen wird. Die Registrierung erfordert Informationen gem</w:t>
      </w:r>
      <w:r>
        <w:rPr>
          <w:rFonts w:ascii="Times Roman" w:hAnsi="Times Roman" w:hint="default"/>
          <w:sz w:val="24"/>
          <w:szCs w:val="24"/>
          <w:rtl w:val="0"/>
          <w:lang w:val="de-DE"/>
        </w:rPr>
        <w:t xml:space="preserve">äß </w:t>
      </w:r>
      <w:r>
        <w:rPr>
          <w:rFonts w:ascii="Times Roman" w:hAnsi="Times Roman"/>
          <w:sz w:val="24"/>
          <w:szCs w:val="24"/>
          <w:rtl w:val="0"/>
          <w:lang w:val="de-DE"/>
        </w:rPr>
        <w:t>Anhang VIII, einschlie</w:t>
      </w:r>
      <w:r>
        <w:rPr>
          <w:rFonts w:ascii="Times Roman" w:hAnsi="Times Roman" w:hint="default"/>
          <w:sz w:val="24"/>
          <w:szCs w:val="24"/>
          <w:rtl w:val="0"/>
          <w:lang w:val="de-DE"/>
        </w:rPr>
        <w:t>ß</w:t>
      </w:r>
      <w:r>
        <w:rPr>
          <w:rFonts w:ascii="Times Roman" w:hAnsi="Times Roman"/>
          <w:sz w:val="24"/>
          <w:szCs w:val="24"/>
          <w:rtl w:val="0"/>
          <w:lang w:val="de-DE"/>
        </w:rPr>
        <w:t>lich: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sz w:val="24"/>
          <w:szCs w:val="24"/>
          <w:rtl w:val="0"/>
          <w:lang w:val="de-DE"/>
        </w:rPr>
        <w:t>Kontaktdaten des Anbieters.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sz w:val="24"/>
          <w:szCs w:val="24"/>
          <w:rtl w:val="0"/>
          <w:lang w:val="de-DE"/>
        </w:rPr>
        <w:t>Name und Version des KI-Systems.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sz w:val="24"/>
          <w:szCs w:val="24"/>
          <w:rtl w:val="0"/>
          <w:lang w:val="de-DE"/>
        </w:rPr>
        <w:t>Beschreibung des vorgesehenen Zwecks.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sz w:val="24"/>
          <w:szCs w:val="24"/>
          <w:rtl w:val="0"/>
          <w:lang w:val="de-DE"/>
        </w:rPr>
        <w:t>Beschreibung der verwendeten Daten.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sz w:val="24"/>
          <w:szCs w:val="24"/>
          <w:rtl w:val="0"/>
          <w:lang w:val="de-DE"/>
        </w:rPr>
        <w:t>Status des Systems (z. B. auf dem Markt, zur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ckgerufen).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sz w:val="24"/>
          <w:szCs w:val="24"/>
          <w:rtl w:val="0"/>
          <w:lang w:val="de-DE"/>
        </w:rPr>
        <w:t>Identifikationsnummer der benannten Stelle, falls zutreffend.</w:t>
      </w:r>
    </w:p>
    <w:p>
      <w:pPr>
        <w:pStyle w:val="Text"/>
        <w:numPr>
          <w:ilvl w:val="0"/>
          <w:numId w:val="2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240"/>
        <w:jc w:val="left"/>
        <w:rPr>
          <w:rFonts w:ascii="Times Roman" w:cs="Times Roman" w:hAnsi="Times Roman" w:eastAsia="Times Roman"/>
          <w:sz w:val="24"/>
          <w:szCs w:val="24"/>
        </w:rPr>
      </w:pPr>
      <w:r>
        <w:rPr>
          <w:rFonts w:ascii="Times Roman" w:hAnsi="Times Roman"/>
          <w:sz w:val="24"/>
          <w:szCs w:val="24"/>
          <w:rtl w:val="0"/>
          <w:lang w:val="de-DE"/>
        </w:rPr>
        <w:t>Die Anwendungspr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fung bezieht sich vermutlich auf die </w:t>
      </w:r>
      <w:r>
        <w:rPr>
          <w:rFonts w:ascii="Times Roman" w:hAnsi="Times Roman" w:hint="default"/>
          <w:sz w:val="24"/>
          <w:szCs w:val="24"/>
          <w:rtl w:val="0"/>
          <w:lang w:val="de-DE"/>
        </w:rPr>
        <w:t>Ü</w:t>
      </w:r>
      <w:r>
        <w:rPr>
          <w:rFonts w:ascii="Times Roman" w:hAnsi="Times Roman"/>
          <w:sz w:val="24"/>
          <w:szCs w:val="24"/>
          <w:rtl w:val="0"/>
        </w:rPr>
        <w:t>berpr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fung Ihrer Bewerbung 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r die Konformit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tsbewertung durch eine benannte Stelle, falls eine Drittpartei-Bewertung erforderlich ist. Dies umfasst die Einreichung aller Dokumente und die Bereitschaft, auf R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ckfragen zu reagieren.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319"/>
        <w:jc w:val="left"/>
        <w:rPr>
          <w:rFonts w:ascii="Times Roman" w:cs="Times Roman" w:hAnsi="Times Roman" w:eastAsia="Times Roman"/>
          <w:b w:val="1"/>
          <w:bCs w:val="1"/>
          <w:sz w:val="24"/>
          <w:szCs w:val="24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Vorbereitungsschritte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240"/>
        <w:jc w:val="left"/>
        <w:rPr>
          <w:rFonts w:ascii="Times Roman" w:cs="Times Roman" w:hAnsi="Times Roman" w:eastAsia="Times Roman"/>
          <w:sz w:val="24"/>
          <w:szCs w:val="24"/>
        </w:rPr>
      </w:pPr>
      <w:r>
        <w:rPr>
          <w:rFonts w:ascii="Times Roman" w:hAnsi="Times Roman"/>
          <w:sz w:val="24"/>
          <w:szCs w:val="24"/>
          <w:rtl w:val="0"/>
          <w:lang w:val="de-DE"/>
        </w:rPr>
        <w:t>Angesichts Ihrer Aussage, dass Sie die Normen erf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llen, die Nutzung von KI transparent aufzeigen und die Dokumentationsanforderungen erf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llen, sollten Sie Folgendes tun: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4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Klassifizierung best</w:t>
      </w:r>
      <w:r>
        <w:rPr>
          <w:rFonts w:ascii="Times Roman" w:hAnsi="Times Roman" w:hint="default"/>
          <w:b w:val="1"/>
          <w:bCs w:val="1"/>
          <w:sz w:val="24"/>
          <w:szCs w:val="24"/>
          <w:rtl w:val="0"/>
        </w:rPr>
        <w:t>ä</w:t>
      </w: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tigen:</w:t>
      </w:r>
      <w:r>
        <w:rPr>
          <w:rFonts w:ascii="Times Roman" w:hAnsi="Times Roman" w:hint="default"/>
          <w:sz w:val="24"/>
          <w:szCs w:val="24"/>
          <w:rtl w:val="0"/>
          <w:lang w:val="de-DE"/>
        </w:rPr>
        <w:t xml:space="preserve"> Ü</w:t>
      </w:r>
      <w:r>
        <w:rPr>
          <w:rFonts w:ascii="Times Roman" w:hAnsi="Times Roman"/>
          <w:sz w:val="24"/>
          <w:szCs w:val="24"/>
          <w:rtl w:val="0"/>
        </w:rPr>
        <w:t>berpr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fen Sie, ob Ihr System korrekt als hochriskant klassifiziert ist, basierend auf Anhang III.</w:t>
      </w:r>
    </w:p>
    <w:p>
      <w:pPr>
        <w:pStyle w:val="Text"/>
        <w:numPr>
          <w:ilvl w:val="0"/>
          <w:numId w:val="4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4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Bewertungsart festlegen: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Entscheiden Sie, ob eine interne oder Drittpartei-Bewertung erforderlich ist. 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r biometrische Systeme ist eine Drittpartei-Bewertung verpflichtend, was zus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tzliche Kosten und Komplexit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t mit sich bringen kann.</w:t>
      </w:r>
    </w:p>
    <w:p>
      <w:pPr>
        <w:pStyle w:val="Text"/>
        <w:numPr>
          <w:ilvl w:val="0"/>
          <w:numId w:val="4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4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Dokumentation vervollst</w:t>
      </w:r>
      <w:r>
        <w:rPr>
          <w:rFonts w:ascii="Times Roman" w:hAnsi="Times Roman" w:hint="default"/>
          <w:b w:val="1"/>
          <w:bCs w:val="1"/>
          <w:sz w:val="24"/>
          <w:szCs w:val="24"/>
          <w:rtl w:val="0"/>
        </w:rPr>
        <w:t>ä</w:t>
      </w: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ndigen: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Stellen Sie sicher, dass alle oben genannten Anforderungen dokumentiert sind, einschlie</w:t>
      </w:r>
      <w:r>
        <w:rPr>
          <w:rFonts w:ascii="Times Roman" w:hAnsi="Times Roman" w:hint="default"/>
          <w:sz w:val="24"/>
          <w:szCs w:val="24"/>
          <w:rtl w:val="0"/>
          <w:lang w:val="de-DE"/>
        </w:rPr>
        <w:t>ß</w:t>
      </w:r>
      <w:r>
        <w:rPr>
          <w:rFonts w:ascii="Times Roman" w:hAnsi="Times Roman"/>
          <w:sz w:val="24"/>
          <w:szCs w:val="24"/>
          <w:rtl w:val="0"/>
          <w:lang w:val="de-DE"/>
        </w:rPr>
        <w:t>lich Risikomanagement, Datenf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hrung und technischer Dokumentation.</w:t>
      </w:r>
    </w:p>
    <w:p>
      <w:pPr>
        <w:pStyle w:val="Text"/>
        <w:numPr>
          <w:ilvl w:val="0"/>
          <w:numId w:val="4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4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Benannte Stelle w</w:t>
      </w:r>
      <w:r>
        <w:rPr>
          <w:rFonts w:ascii="Times Roman" w:hAnsi="Times Roman" w:hint="default"/>
          <w:b w:val="1"/>
          <w:bCs w:val="1"/>
          <w:sz w:val="24"/>
          <w:szCs w:val="24"/>
          <w:rtl w:val="0"/>
        </w:rPr>
        <w:t>ä</w:t>
      </w: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hlen: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Falls eine Drittpartei-Bewertung erforderlich ist, w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hlen Sie eine benannte Stelle und verstehen Sie deren spezifische Anforderungen, z. B. durch deren Richtlinien.</w:t>
      </w:r>
    </w:p>
    <w:p>
      <w:pPr>
        <w:pStyle w:val="Text"/>
        <w:numPr>
          <w:ilvl w:val="0"/>
          <w:numId w:val="4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4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Bewerbung vorbereiten: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Kompilieren Sie alle erforderlichen Dokumente und stellen Sie sicher, dass die Bewerbung vollst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ndig und genau ist. 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hren Sie gegebenenfalls eine interne Pr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fung durch, um L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cken zu identifizieren.</w:t>
      </w:r>
    </w:p>
    <w:p>
      <w:pPr>
        <w:pStyle w:val="Text"/>
        <w:numPr>
          <w:ilvl w:val="0"/>
          <w:numId w:val="4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4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Bewerbung einreichen: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Reichen Sie die Bewerbung bei der benannten Stelle ein oder 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hren Sie die interne Bewertung durch, je nach Wahl.</w:t>
      </w:r>
    </w:p>
    <w:p>
      <w:pPr>
        <w:pStyle w:val="Text"/>
        <w:numPr>
          <w:ilvl w:val="0"/>
          <w:numId w:val="4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4"/>
        </w:numPr>
        <w:suppressAutoHyphens w:val="1"/>
        <w:jc w:val="left"/>
        <w:rPr>
          <w:rFonts w:ascii="Times Roman" w:hAnsi="Times Roman"/>
          <w:sz w:val="24"/>
          <w:szCs w:val="24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</w:rPr>
        <w:t>R</w:t>
      </w:r>
      <w:r>
        <w:rPr>
          <w:rFonts w:ascii="Times Roman" w:hAnsi="Times Roman" w:hint="default"/>
          <w:b w:val="1"/>
          <w:bCs w:val="1"/>
          <w:sz w:val="24"/>
          <w:szCs w:val="24"/>
          <w:rtl w:val="0"/>
        </w:rPr>
        <w:t>ü</w:t>
      </w: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ckmeldungen bearbeiten: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Seien Sie bereit, auf R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ckfragen oder Anforderungen w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hrend des Bewertungsprozesses zu reagieren und Anpassungen vorzunehmen.</w:t>
      </w:r>
    </w:p>
    <w:p>
      <w:pPr>
        <w:pStyle w:val="Text"/>
        <w:numPr>
          <w:ilvl w:val="0"/>
          <w:numId w:val="4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4"/>
        </w:numPr>
        <w:suppressAutoHyphens w:val="1"/>
        <w:jc w:val="left"/>
        <w:rPr>
          <w:rFonts w:ascii="Times Roman" w:hAnsi="Times Roman"/>
          <w:sz w:val="24"/>
          <w:szCs w:val="24"/>
          <w:lang w:val="de-DE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Registrierung planen: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 Nach erfolgreicher Bewertung registrieren Sie Ihr System in der EU-Datenbank, wobei Sie die in Anhang VIII aufgef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hrten Informationen bereitstellen.</w:t>
      </w:r>
    </w:p>
    <w:p>
      <w:pPr>
        <w:pStyle w:val="Text"/>
        <w:numPr>
          <w:ilvl w:val="0"/>
          <w:numId w:val="4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319"/>
        <w:jc w:val="left"/>
        <w:rPr>
          <w:rFonts w:ascii="Times Roman" w:cs="Times Roman" w:hAnsi="Times Roman" w:eastAsia="Times Roman"/>
          <w:b w:val="1"/>
          <w:bCs w:val="1"/>
          <w:sz w:val="24"/>
          <w:szCs w:val="24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 xml:space="preserve">Praktische </w:t>
      </w:r>
      <w:r>
        <w:rPr>
          <w:rFonts w:ascii="Times Roman" w:hAnsi="Times Roman" w:hint="default"/>
          <w:b w:val="1"/>
          <w:bCs w:val="1"/>
          <w:sz w:val="24"/>
          <w:szCs w:val="24"/>
          <w:rtl w:val="0"/>
          <w:lang w:val="de-DE"/>
        </w:rPr>
        <w:t>Ü</w:t>
      </w: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berlegungen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240"/>
        <w:jc w:val="left"/>
        <w:rPr>
          <w:rFonts w:ascii="Times Roman" w:cs="Times Roman" w:hAnsi="Times Roman" w:eastAsia="Times Roman"/>
          <w:sz w:val="24"/>
          <w:szCs w:val="24"/>
        </w:rPr>
      </w:pPr>
      <w:r>
        <w:rPr>
          <w:rFonts w:ascii="Times Roman" w:hAnsi="Times Roman"/>
          <w:sz w:val="24"/>
          <w:szCs w:val="24"/>
          <w:rtl w:val="0"/>
          <w:lang w:val="de-DE"/>
        </w:rPr>
        <w:t>Es ist ratsam, interne Tests oder Pilotprojekte durchzuf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hren, um die Leistungsf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higkeit und Konformit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 xml:space="preserve">t Ihres Systems zu verifizieren. Zudem sollten Sie sich 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ber spezifische Richtlinien von benannten Stellen informieren, da diese variieren k</w:t>
      </w:r>
      <w:r>
        <w:rPr>
          <w:rFonts w:ascii="Times Roman" w:hAnsi="Times Roman" w:hint="default"/>
          <w:sz w:val="24"/>
          <w:szCs w:val="24"/>
          <w:rtl w:val="0"/>
          <w:lang w:val="sv-SE"/>
        </w:rPr>
        <w:t>ö</w:t>
      </w:r>
      <w:r>
        <w:rPr>
          <w:rFonts w:ascii="Times Roman" w:hAnsi="Times Roman"/>
          <w:sz w:val="24"/>
          <w:szCs w:val="24"/>
          <w:rtl w:val="0"/>
          <w:lang w:val="de-DE"/>
        </w:rPr>
        <w:t>nnen. Da das EU KI-Gesetz neu ist, k</w:t>
      </w:r>
      <w:r>
        <w:rPr>
          <w:rFonts w:ascii="Times Roman" w:hAnsi="Times Roman" w:hint="default"/>
          <w:sz w:val="24"/>
          <w:szCs w:val="24"/>
          <w:rtl w:val="0"/>
          <w:lang w:val="sv-SE"/>
        </w:rPr>
        <w:t>ö</w:t>
      </w:r>
      <w:r>
        <w:rPr>
          <w:rFonts w:ascii="Times Roman" w:hAnsi="Times Roman"/>
          <w:sz w:val="24"/>
          <w:szCs w:val="24"/>
          <w:rtl w:val="0"/>
          <w:lang w:val="de-DE"/>
        </w:rPr>
        <w:t>nnten harmonisierte Standards noch nicht vollst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ndig entwickelt sein, was die Bewertung erschweren k</w:t>
      </w:r>
      <w:r>
        <w:rPr>
          <w:rFonts w:ascii="Times Roman" w:hAnsi="Times Roman" w:hint="default"/>
          <w:sz w:val="24"/>
          <w:szCs w:val="24"/>
          <w:rtl w:val="0"/>
          <w:lang w:val="sv-SE"/>
        </w:rPr>
        <w:t>ö</w:t>
      </w:r>
      <w:r>
        <w:rPr>
          <w:rFonts w:ascii="Times Roman" w:hAnsi="Times Roman"/>
          <w:sz w:val="24"/>
          <w:szCs w:val="24"/>
          <w:rtl w:val="0"/>
          <w:lang w:val="de-DE"/>
        </w:rPr>
        <w:t>nnte. In solchen F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nl-NL"/>
        </w:rPr>
        <w:t>llen k</w:t>
      </w:r>
      <w:r>
        <w:rPr>
          <w:rFonts w:ascii="Times Roman" w:hAnsi="Times Roman" w:hint="default"/>
          <w:sz w:val="24"/>
          <w:szCs w:val="24"/>
          <w:rtl w:val="0"/>
          <w:lang w:val="sv-SE"/>
        </w:rPr>
        <w:t>ö</w:t>
      </w:r>
      <w:r>
        <w:rPr>
          <w:rFonts w:ascii="Times Roman" w:hAnsi="Times Roman"/>
          <w:sz w:val="24"/>
          <w:szCs w:val="24"/>
          <w:rtl w:val="0"/>
          <w:lang w:val="de-DE"/>
        </w:rPr>
        <w:t>nnen Sie auf vorhandene Leitf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den, wie die von der Universit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t Oxford entwickelte capAI-Methode, zur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ckgreifen (</w:t>
      </w:r>
      <w:r>
        <w:rPr>
          <w:rStyle w:val="Hyperlink.0"/>
          <w:rFonts w:ascii="Times Roman" w:cs="Times Roman" w:hAnsi="Times Roman" w:eastAsia="Times Roman"/>
          <w:sz w:val="24"/>
          <w:szCs w:val="24"/>
        </w:rPr>
        <w:fldChar w:fldCharType="begin" w:fldLock="0"/>
      </w:r>
      <w:r>
        <w:rPr>
          <w:rStyle w:val="Hyperlink.0"/>
          <w:rFonts w:ascii="Times Roman" w:cs="Times Roman" w:hAnsi="Times Roman" w:eastAsia="Times Roman"/>
          <w:sz w:val="24"/>
          <w:szCs w:val="24"/>
        </w:rPr>
        <w:instrText xml:space="preserve"> HYPERLINK "https://artificialintelligenceact.eu/assessment/"</w:instrText>
      </w:r>
      <w:r>
        <w:rPr>
          <w:rStyle w:val="Hyperlink.0"/>
          <w:rFonts w:ascii="Times Roman" w:cs="Times Roman" w:hAnsi="Times Roman" w:eastAsia="Times Roman"/>
          <w:sz w:val="24"/>
          <w:szCs w:val="24"/>
        </w:rPr>
        <w:fldChar w:fldCharType="separate" w:fldLock="0"/>
      </w:r>
      <w:r>
        <w:rPr>
          <w:rStyle w:val="Hyperlink.0"/>
          <w:rFonts w:ascii="Times Roman" w:hAnsi="Times Roman"/>
          <w:sz w:val="24"/>
          <w:szCs w:val="24"/>
          <w:rtl w:val="0"/>
          <w:lang w:val="fr-FR"/>
        </w:rPr>
        <w:t>capAI</w:t>
      </w:r>
      <w:r>
        <w:rPr>
          <w:rFonts w:ascii="Times Roman" w:cs="Times Roman" w:hAnsi="Times Roman" w:eastAsia="Times Roman"/>
          <w:sz w:val="24"/>
          <w:szCs w:val="24"/>
        </w:rPr>
        <w:fldChar w:fldCharType="end" w:fldLock="0"/>
      </w:r>
      <w:r>
        <w:rPr>
          <w:rFonts w:ascii="Times Roman" w:hAnsi="Times Roman"/>
          <w:sz w:val="24"/>
          <w:szCs w:val="24"/>
          <w:rtl w:val="0"/>
        </w:rPr>
        <w:t>).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319"/>
        <w:jc w:val="left"/>
        <w:rPr>
          <w:rFonts w:ascii="Times Roman" w:cs="Times Roman" w:hAnsi="Times Roman" w:eastAsia="Times Roman"/>
          <w:b w:val="1"/>
          <w:bCs w:val="1"/>
          <w:sz w:val="24"/>
          <w:szCs w:val="24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it-IT"/>
        </w:rPr>
        <w:t xml:space="preserve">Tabelle: </w:t>
      </w:r>
      <w:r>
        <w:rPr>
          <w:rFonts w:ascii="Times Roman" w:hAnsi="Times Roman" w:hint="default"/>
          <w:b w:val="1"/>
          <w:bCs w:val="1"/>
          <w:sz w:val="24"/>
          <w:szCs w:val="24"/>
          <w:rtl w:val="0"/>
          <w:lang w:val="de-DE"/>
        </w:rPr>
        <w:t>Ü</w:t>
      </w: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 xml:space="preserve">berblick </w:t>
      </w:r>
      <w:r>
        <w:rPr>
          <w:rFonts w:ascii="Times Roman" w:hAnsi="Times Roman" w:hint="default"/>
          <w:b w:val="1"/>
          <w:bCs w:val="1"/>
          <w:sz w:val="24"/>
          <w:szCs w:val="24"/>
          <w:rtl w:val="0"/>
        </w:rPr>
        <w:t>ü</w:t>
      </w: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ber Konformit</w:t>
      </w:r>
      <w:r>
        <w:rPr>
          <w:rFonts w:ascii="Times Roman" w:hAnsi="Times Roman" w:hint="default"/>
          <w:b w:val="1"/>
          <w:bCs w:val="1"/>
          <w:sz w:val="24"/>
          <w:szCs w:val="24"/>
          <w:rtl w:val="0"/>
        </w:rPr>
        <w:t>ä</w:t>
      </w: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tsanforderungen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tbl>
      <w:tblPr>
        <w:tblW w:w="9020" w:type="dxa"/>
        <w:jc w:val="left"/>
        <w:tblInd w:w="108" w:type="dxa"/>
        <w:tblBorders>
          <w:top w:val="single" w:color="000000" w:sz="2" w:space="0" w:shadow="0" w:frame="0"/>
          <w:left w:val="single" w:color="000000" w:sz="2" w:space="0" w:shadow="0" w:frame="0"/>
          <w:bottom w:val="single" w:color="000000" w:sz="2" w:space="0" w:shadow="0" w:frame="0"/>
          <w:right w:val="single" w:color="000000" w:sz="2" w:space="0" w:shadow="0" w:frame="0"/>
          <w:insideH w:val="single" w:color="000000" w:sz="2" w:space="0" w:shadow="0" w:frame="0"/>
          <w:insideV w:val="single" w:color="000000" w:sz="2" w:space="0" w:shadow="0" w:frame="0"/>
        </w:tblBorders>
        <w:shd w:val="clear" w:color="auto" w:fill="auto"/>
        <w:tblLayout w:type="fixed"/>
      </w:tblPr>
      <w:tblGrid>
        <w:gridCol w:w="3219"/>
        <w:gridCol w:w="633"/>
        <w:gridCol w:w="5168"/>
      </w:tblGrid>
      <w:tr>
        <w:tblPrEx>
          <w:shd w:val="clear" w:color="auto" w:fill="auto"/>
        </w:tblPrEx>
        <w:trPr>
          <w:trHeight w:val="567" w:hRule="atLeast"/>
        </w:trPr>
        <w:tc>
          <w:tcPr>
            <w:tcW w:type="dxa" w:w="3219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pStyle w:val="Tabellenstil 2"/>
              <w:suppressAutoHyphens w:val="1"/>
              <w:jc w:val="center"/>
            </w:pPr>
            <w:r>
              <w:rPr>
                <w:rFonts w:ascii="Times Roman" w:hAnsi="Times Roman"/>
                <w:b w:val="1"/>
                <w:bCs w:val="1"/>
                <w:sz w:val="24"/>
                <w:szCs w:val="24"/>
                <w:rtl w:val="0"/>
              </w:rPr>
              <w:t>Anforderung</w:t>
            </w:r>
          </w:p>
        </w:tc>
        <w:tc>
          <w:tcPr>
            <w:tcW w:type="dxa" w:w="63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pStyle w:val="Tabellenstil 2"/>
              <w:suppressAutoHyphens w:val="1"/>
              <w:jc w:val="center"/>
            </w:pPr>
            <w:r>
              <w:rPr>
                <w:rFonts w:ascii="Times Roman" w:hAnsi="Times Roman"/>
                <w:b w:val="1"/>
                <w:bCs w:val="1"/>
                <w:sz w:val="24"/>
                <w:szCs w:val="24"/>
                <w:rtl w:val="0"/>
              </w:rPr>
              <w:t>Artikel</w:t>
            </w:r>
          </w:p>
        </w:tc>
        <w:tc>
          <w:tcPr>
            <w:tcW w:type="dxa" w:w="516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pStyle w:val="Tabellenstil 2"/>
              <w:suppressAutoHyphens w:val="1"/>
              <w:jc w:val="center"/>
            </w:pPr>
            <w:r>
              <w:rPr>
                <w:rFonts w:ascii="Times Roman" w:hAnsi="Times Roman"/>
                <w:b w:val="1"/>
                <w:bCs w:val="1"/>
                <w:sz w:val="24"/>
                <w:szCs w:val="24"/>
                <w:rtl w:val="0"/>
              </w:rPr>
              <w:t>Beschreibung</w:t>
            </w:r>
          </w:p>
        </w:tc>
      </w:tr>
      <w:tr>
        <w:tblPrEx>
          <w:shd w:val="clear" w:color="auto" w:fill="auto"/>
        </w:tblPrEx>
        <w:trPr>
          <w:trHeight w:val="360" w:hRule="atLeast"/>
        </w:trPr>
        <w:tc>
          <w:tcPr>
            <w:tcW w:type="dxa" w:w="3219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pStyle w:val="Tabellenstil 2"/>
              <w:suppressAutoHyphens w:val="1"/>
              <w:jc w:val="left"/>
            </w:pPr>
            <w:r>
              <w:rPr>
                <w:rFonts w:ascii="Times Roman" w:hAnsi="Times Roman"/>
                <w:sz w:val="24"/>
                <w:szCs w:val="24"/>
                <w:rtl w:val="0"/>
              </w:rPr>
              <w:t>Risikomanagementsystem</w:t>
            </w:r>
          </w:p>
        </w:tc>
        <w:tc>
          <w:tcPr>
            <w:tcW w:type="dxa" w:w="63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1"/>
              <w:bidi w:val="0"/>
              <w:spacing w:before="0" w:after="0" w:line="240" w:lineRule="auto"/>
              <w:ind w:left="0" w:right="0" w:firstLine="0"/>
              <w:jc w:val="right"/>
              <w:outlineLvl w:val="9"/>
              <w:rPr>
                <w:rtl w:val="0"/>
              </w:rPr>
            </w:pPr>
            <w:r>
              <w:rPr>
                <w:rFonts w:ascii="Times Roman" w:cs="Arial Unicode MS" w:hAnsi="Times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9</w:t>
            </w:r>
          </w:p>
        </w:tc>
        <w:tc>
          <w:tcPr>
            <w:tcW w:type="dxa" w:w="516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pStyle w:val="Tabellenstil 2"/>
              <w:suppressAutoHyphens w:val="1"/>
              <w:jc w:val="left"/>
            </w:pPr>
            <w:r>
              <w:rPr>
                <w:rFonts w:ascii="Times Roman" w:hAnsi="Times Roman"/>
                <w:sz w:val="24"/>
                <w:szCs w:val="24"/>
                <w:rtl w:val="0"/>
              </w:rPr>
              <w:t>Identifizierung, Bewertung und Minderung von Risiken.</w:t>
            </w:r>
          </w:p>
        </w:tc>
      </w:tr>
      <w:tr>
        <w:tblPrEx>
          <w:shd w:val="clear" w:color="auto" w:fill="auto"/>
        </w:tblPrEx>
        <w:trPr>
          <w:trHeight w:val="360" w:hRule="atLeast"/>
        </w:trPr>
        <w:tc>
          <w:tcPr>
            <w:tcW w:type="dxa" w:w="3219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pStyle w:val="Tabellenstil 2"/>
              <w:suppressAutoHyphens w:val="1"/>
              <w:jc w:val="left"/>
            </w:pPr>
            <w:r>
              <w:rPr>
                <w:rFonts w:ascii="Times Roman" w:hAnsi="Times Roman"/>
                <w:sz w:val="24"/>
                <w:szCs w:val="24"/>
                <w:rtl w:val="0"/>
              </w:rPr>
              <w:t>Daten und Datenf</w:t>
            </w:r>
            <w:r>
              <w:rPr>
                <w:rFonts w:ascii="Times Roman" w:hAnsi="Times Roman" w:hint="default"/>
                <w:sz w:val="24"/>
                <w:szCs w:val="24"/>
                <w:rtl w:val="0"/>
              </w:rPr>
              <w:t>ü</w:t>
            </w:r>
            <w:r>
              <w:rPr>
                <w:rFonts w:ascii="Times Roman" w:hAnsi="Times Roman"/>
                <w:sz w:val="24"/>
                <w:szCs w:val="24"/>
                <w:rtl w:val="0"/>
              </w:rPr>
              <w:t>hrung</w:t>
            </w:r>
          </w:p>
        </w:tc>
        <w:tc>
          <w:tcPr>
            <w:tcW w:type="dxa" w:w="63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1"/>
              <w:bidi w:val="0"/>
              <w:spacing w:before="0" w:after="0" w:line="240" w:lineRule="auto"/>
              <w:ind w:left="0" w:right="0" w:firstLine="0"/>
              <w:jc w:val="right"/>
              <w:outlineLvl w:val="9"/>
              <w:rPr>
                <w:rtl w:val="0"/>
              </w:rPr>
            </w:pPr>
            <w:r>
              <w:rPr>
                <w:rFonts w:ascii="Times Roman" w:cs="Arial Unicode MS" w:hAnsi="Times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10</w:t>
            </w:r>
          </w:p>
        </w:tc>
        <w:tc>
          <w:tcPr>
            <w:tcW w:type="dxa" w:w="516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pStyle w:val="Tabellenstil 2"/>
              <w:suppressAutoHyphens w:val="1"/>
              <w:jc w:val="left"/>
            </w:pPr>
            <w:r>
              <w:rPr>
                <w:rFonts w:ascii="Times Roman" w:hAnsi="Times Roman"/>
                <w:sz w:val="24"/>
                <w:szCs w:val="24"/>
                <w:rtl w:val="0"/>
              </w:rPr>
              <w:t>Hohe Datenqualit</w:t>
            </w:r>
            <w:r>
              <w:rPr>
                <w:rFonts w:ascii="Times Roman" w:hAnsi="Times Roman" w:hint="default"/>
                <w:sz w:val="24"/>
                <w:szCs w:val="24"/>
                <w:rtl w:val="0"/>
              </w:rPr>
              <w:t>ä</w:t>
            </w:r>
            <w:r>
              <w:rPr>
                <w:rFonts w:ascii="Times Roman" w:hAnsi="Times Roman"/>
                <w:sz w:val="24"/>
                <w:szCs w:val="24"/>
                <w:rtl w:val="0"/>
              </w:rPr>
              <w:t>t, Datenschutzkonformit</w:t>
            </w:r>
            <w:r>
              <w:rPr>
                <w:rFonts w:ascii="Times Roman" w:hAnsi="Times Roman" w:hint="default"/>
                <w:sz w:val="24"/>
                <w:szCs w:val="24"/>
                <w:rtl w:val="0"/>
              </w:rPr>
              <w:t>ä</w:t>
            </w:r>
            <w:r>
              <w:rPr>
                <w:rFonts w:ascii="Times Roman" w:hAnsi="Times Roman"/>
                <w:sz w:val="24"/>
                <w:szCs w:val="24"/>
                <w:rtl w:val="0"/>
              </w:rPr>
              <w:t>t.</w:t>
            </w:r>
          </w:p>
        </w:tc>
      </w:tr>
      <w:tr>
        <w:tblPrEx>
          <w:shd w:val="clear" w:color="auto" w:fill="auto"/>
        </w:tblPrEx>
        <w:trPr>
          <w:trHeight w:val="360" w:hRule="atLeast"/>
        </w:trPr>
        <w:tc>
          <w:tcPr>
            <w:tcW w:type="dxa" w:w="3219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pStyle w:val="Tabellenstil 2"/>
              <w:suppressAutoHyphens w:val="1"/>
              <w:jc w:val="left"/>
            </w:pPr>
            <w:r>
              <w:rPr>
                <w:rFonts w:ascii="Times Roman" w:hAnsi="Times Roman"/>
                <w:sz w:val="24"/>
                <w:szCs w:val="24"/>
                <w:rtl w:val="0"/>
              </w:rPr>
              <w:t>Technische Dokumentation</w:t>
            </w:r>
          </w:p>
        </w:tc>
        <w:tc>
          <w:tcPr>
            <w:tcW w:type="dxa" w:w="63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1"/>
              <w:bidi w:val="0"/>
              <w:spacing w:before="0" w:after="0" w:line="240" w:lineRule="auto"/>
              <w:ind w:left="0" w:right="0" w:firstLine="0"/>
              <w:jc w:val="right"/>
              <w:outlineLvl w:val="9"/>
              <w:rPr>
                <w:rtl w:val="0"/>
              </w:rPr>
            </w:pPr>
            <w:r>
              <w:rPr>
                <w:rFonts w:ascii="Times Roman" w:cs="Arial Unicode MS" w:hAnsi="Times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11</w:t>
            </w:r>
          </w:p>
        </w:tc>
        <w:tc>
          <w:tcPr>
            <w:tcW w:type="dxa" w:w="516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pStyle w:val="Tabellenstil 2"/>
              <w:suppressAutoHyphens w:val="1"/>
              <w:jc w:val="left"/>
            </w:pPr>
            <w:r>
              <w:rPr>
                <w:rFonts w:ascii="Times Roman" w:hAnsi="Times Roman"/>
                <w:sz w:val="24"/>
                <w:szCs w:val="24"/>
                <w:rtl w:val="0"/>
              </w:rPr>
              <w:t>Detaillierte Beschreibung von Design, Entwicklung und Betrieb.</w:t>
            </w:r>
          </w:p>
        </w:tc>
      </w:tr>
      <w:tr>
        <w:tblPrEx>
          <w:shd w:val="clear" w:color="auto" w:fill="auto"/>
        </w:tblPrEx>
        <w:trPr>
          <w:trHeight w:val="567" w:hRule="atLeast"/>
        </w:trPr>
        <w:tc>
          <w:tcPr>
            <w:tcW w:type="dxa" w:w="3219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pStyle w:val="Tabellenstil 2"/>
              <w:suppressAutoHyphens w:val="1"/>
              <w:jc w:val="left"/>
            </w:pPr>
            <w:r>
              <w:rPr>
                <w:rFonts w:ascii="Times Roman" w:hAnsi="Times Roman"/>
                <w:sz w:val="24"/>
                <w:szCs w:val="24"/>
                <w:rtl w:val="0"/>
              </w:rPr>
              <w:t>Transparenz und Information</w:t>
            </w:r>
          </w:p>
        </w:tc>
        <w:tc>
          <w:tcPr>
            <w:tcW w:type="dxa" w:w="63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1"/>
              <w:bidi w:val="0"/>
              <w:spacing w:before="0" w:after="0" w:line="240" w:lineRule="auto"/>
              <w:ind w:left="0" w:right="0" w:firstLine="0"/>
              <w:jc w:val="right"/>
              <w:outlineLvl w:val="9"/>
              <w:rPr>
                <w:rtl w:val="0"/>
              </w:rPr>
            </w:pPr>
            <w:r>
              <w:rPr>
                <w:rFonts w:ascii="Times Roman" w:cs="Arial Unicode MS" w:hAnsi="Times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13</w:t>
            </w:r>
          </w:p>
        </w:tc>
        <w:tc>
          <w:tcPr>
            <w:tcW w:type="dxa" w:w="516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pStyle w:val="Tabellenstil 2"/>
              <w:suppressAutoHyphens w:val="1"/>
              <w:jc w:val="left"/>
            </w:pPr>
            <w:r>
              <w:rPr>
                <w:rFonts w:ascii="Times Roman" w:hAnsi="Times Roman"/>
                <w:sz w:val="24"/>
                <w:szCs w:val="24"/>
                <w:rtl w:val="0"/>
              </w:rPr>
              <w:t xml:space="preserve">Klare Kommunikation mit Nutzern </w:t>
            </w:r>
            <w:r>
              <w:rPr>
                <w:rFonts w:ascii="Times Roman" w:hAnsi="Times Roman" w:hint="default"/>
                <w:sz w:val="24"/>
                <w:szCs w:val="24"/>
                <w:rtl w:val="0"/>
              </w:rPr>
              <w:t>ü</w:t>
            </w:r>
            <w:r>
              <w:rPr>
                <w:rFonts w:ascii="Times Roman" w:hAnsi="Times Roman"/>
                <w:sz w:val="24"/>
                <w:szCs w:val="24"/>
                <w:rtl w:val="0"/>
              </w:rPr>
              <w:t>ber F</w:t>
            </w:r>
            <w:r>
              <w:rPr>
                <w:rFonts w:ascii="Times Roman" w:hAnsi="Times Roman" w:hint="default"/>
                <w:sz w:val="24"/>
                <w:szCs w:val="24"/>
                <w:rtl w:val="0"/>
              </w:rPr>
              <w:t>ä</w:t>
            </w:r>
            <w:r>
              <w:rPr>
                <w:rFonts w:ascii="Times Roman" w:hAnsi="Times Roman"/>
                <w:sz w:val="24"/>
                <w:szCs w:val="24"/>
                <w:rtl w:val="0"/>
              </w:rPr>
              <w:t>higkeiten und Grenzen.</w:t>
            </w:r>
          </w:p>
        </w:tc>
      </w:tr>
      <w:tr>
        <w:tblPrEx>
          <w:shd w:val="clear" w:color="auto" w:fill="auto"/>
        </w:tblPrEx>
        <w:trPr>
          <w:trHeight w:val="360" w:hRule="atLeast"/>
        </w:trPr>
        <w:tc>
          <w:tcPr>
            <w:tcW w:type="dxa" w:w="3219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pStyle w:val="Tabellenstil 2"/>
              <w:suppressAutoHyphens w:val="1"/>
              <w:jc w:val="left"/>
            </w:pPr>
            <w:r>
              <w:rPr>
                <w:rFonts w:ascii="Times Roman" w:hAnsi="Times Roman"/>
                <w:sz w:val="24"/>
                <w:szCs w:val="24"/>
                <w:rtl w:val="0"/>
              </w:rPr>
              <w:t xml:space="preserve">Menschliche </w:t>
            </w:r>
            <w:r>
              <w:rPr>
                <w:rFonts w:ascii="Times Roman" w:hAnsi="Times Roman" w:hint="default"/>
                <w:sz w:val="24"/>
                <w:szCs w:val="24"/>
                <w:rtl w:val="0"/>
              </w:rPr>
              <w:t>Ü</w:t>
            </w:r>
            <w:r>
              <w:rPr>
                <w:rFonts w:ascii="Times Roman" w:hAnsi="Times Roman"/>
                <w:sz w:val="24"/>
                <w:szCs w:val="24"/>
                <w:rtl w:val="0"/>
              </w:rPr>
              <w:t>berwachung</w:t>
            </w:r>
          </w:p>
        </w:tc>
        <w:tc>
          <w:tcPr>
            <w:tcW w:type="dxa" w:w="63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1"/>
              <w:bidi w:val="0"/>
              <w:spacing w:before="0" w:after="0" w:line="240" w:lineRule="auto"/>
              <w:ind w:left="0" w:right="0" w:firstLine="0"/>
              <w:jc w:val="right"/>
              <w:outlineLvl w:val="9"/>
              <w:rPr>
                <w:rtl w:val="0"/>
              </w:rPr>
            </w:pPr>
            <w:r>
              <w:rPr>
                <w:rFonts w:ascii="Times Roman" w:cs="Arial Unicode MS" w:hAnsi="Times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14</w:t>
            </w:r>
          </w:p>
        </w:tc>
        <w:tc>
          <w:tcPr>
            <w:tcW w:type="dxa" w:w="516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pStyle w:val="Tabellenstil 2"/>
              <w:suppressAutoHyphens w:val="1"/>
              <w:jc w:val="left"/>
            </w:pPr>
            <w:r>
              <w:rPr>
                <w:rFonts w:ascii="Times Roman" w:hAnsi="Times Roman"/>
                <w:sz w:val="24"/>
                <w:szCs w:val="24"/>
                <w:rtl w:val="0"/>
              </w:rPr>
              <w:t>Mechanismen f</w:t>
            </w:r>
            <w:r>
              <w:rPr>
                <w:rFonts w:ascii="Times Roman" w:hAnsi="Times Roman" w:hint="default"/>
                <w:sz w:val="24"/>
                <w:szCs w:val="24"/>
                <w:rtl w:val="0"/>
              </w:rPr>
              <w:t>ü</w:t>
            </w:r>
            <w:r>
              <w:rPr>
                <w:rFonts w:ascii="Times Roman" w:hAnsi="Times Roman"/>
                <w:sz w:val="24"/>
                <w:szCs w:val="24"/>
                <w:rtl w:val="0"/>
              </w:rPr>
              <w:t>r menschliche Kontrolle und Eingriff.</w:t>
            </w:r>
          </w:p>
        </w:tc>
      </w:tr>
      <w:tr>
        <w:tblPrEx>
          <w:shd w:val="clear" w:color="auto" w:fill="auto"/>
        </w:tblPrEx>
        <w:trPr>
          <w:trHeight w:val="567" w:hRule="atLeast"/>
        </w:trPr>
        <w:tc>
          <w:tcPr>
            <w:tcW w:type="dxa" w:w="3219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pStyle w:val="Tabellenstil 2"/>
              <w:suppressAutoHyphens w:val="1"/>
              <w:jc w:val="left"/>
            </w:pPr>
            <w:r>
              <w:rPr>
                <w:rFonts w:ascii="Times Roman" w:hAnsi="Times Roman"/>
                <w:sz w:val="24"/>
                <w:szCs w:val="24"/>
                <w:rtl w:val="0"/>
              </w:rPr>
              <w:t>Genauigkeit, Robustheit, Cybersicherheit</w:t>
            </w:r>
          </w:p>
        </w:tc>
        <w:tc>
          <w:tcPr>
            <w:tcW w:type="dxa" w:w="63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1"/>
              <w:bidi w:val="0"/>
              <w:spacing w:before="0" w:after="0" w:line="240" w:lineRule="auto"/>
              <w:ind w:left="0" w:right="0" w:firstLine="0"/>
              <w:jc w:val="right"/>
              <w:outlineLvl w:val="9"/>
              <w:rPr>
                <w:rtl w:val="0"/>
              </w:rPr>
            </w:pPr>
            <w:r>
              <w:rPr>
                <w:rFonts w:ascii="Times Roman" w:cs="Arial Unicode MS" w:hAnsi="Times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15</w:t>
            </w:r>
          </w:p>
        </w:tc>
        <w:tc>
          <w:tcPr>
            <w:tcW w:type="dxa" w:w="516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auto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pStyle w:val="Tabellenstil 2"/>
              <w:suppressAutoHyphens w:val="1"/>
              <w:jc w:val="left"/>
            </w:pPr>
            <w:r>
              <w:rPr>
                <w:rFonts w:ascii="Times Roman" w:hAnsi="Times Roman"/>
                <w:sz w:val="24"/>
                <w:szCs w:val="24"/>
                <w:rtl w:val="0"/>
              </w:rPr>
              <w:t>Sicherstellung von Zuverl</w:t>
            </w:r>
            <w:r>
              <w:rPr>
                <w:rFonts w:ascii="Times Roman" w:hAnsi="Times Roman" w:hint="default"/>
                <w:sz w:val="24"/>
                <w:szCs w:val="24"/>
                <w:rtl w:val="0"/>
              </w:rPr>
              <w:t>ä</w:t>
            </w:r>
            <w:r>
              <w:rPr>
                <w:rFonts w:ascii="Times Roman" w:hAnsi="Times Roman"/>
                <w:sz w:val="24"/>
                <w:szCs w:val="24"/>
                <w:rtl w:val="0"/>
              </w:rPr>
              <w:t>ssigkeit und Sicherheit.</w:t>
            </w:r>
          </w:p>
        </w:tc>
      </w:tr>
      <w:tr>
        <w:tblPrEx>
          <w:shd w:val="clear" w:color="auto" w:fill="auto"/>
        </w:tblPrEx>
        <w:trPr>
          <w:trHeight w:val="360" w:hRule="atLeast"/>
        </w:trPr>
        <w:tc>
          <w:tcPr>
            <w:tcW w:type="dxa" w:w="3219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pStyle w:val="Tabellenstil 2"/>
              <w:suppressAutoHyphens w:val="1"/>
              <w:jc w:val="left"/>
            </w:pPr>
            <w:r>
              <w:rPr>
                <w:rFonts w:ascii="Times Roman" w:hAnsi="Times Roman"/>
                <w:sz w:val="24"/>
                <w:szCs w:val="24"/>
                <w:rtl w:val="0"/>
              </w:rPr>
              <w:t>Qualit</w:t>
            </w:r>
            <w:r>
              <w:rPr>
                <w:rFonts w:ascii="Times Roman" w:hAnsi="Times Roman" w:hint="default"/>
                <w:sz w:val="24"/>
                <w:szCs w:val="24"/>
                <w:rtl w:val="0"/>
              </w:rPr>
              <w:t>ä</w:t>
            </w:r>
            <w:r>
              <w:rPr>
                <w:rFonts w:ascii="Times Roman" w:hAnsi="Times Roman"/>
                <w:sz w:val="24"/>
                <w:szCs w:val="24"/>
                <w:rtl w:val="0"/>
              </w:rPr>
              <w:t>tsmanagementsystem</w:t>
            </w:r>
          </w:p>
        </w:tc>
        <w:tc>
          <w:tcPr>
            <w:tcW w:type="dxa" w:w="633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keepNext w:val="0"/>
              <w:keepLines w:val="0"/>
              <w:pageBreakBefore w:val="0"/>
              <w:widowControl w:val="1"/>
              <w:shd w:val="clear" w:color="auto" w:fill="auto"/>
              <w:suppressAutoHyphens w:val="1"/>
              <w:bidi w:val="0"/>
              <w:spacing w:before="0" w:after="0" w:line="240" w:lineRule="auto"/>
              <w:ind w:left="0" w:right="0" w:firstLine="0"/>
              <w:jc w:val="right"/>
              <w:outlineLvl w:val="9"/>
              <w:rPr>
                <w:rtl w:val="0"/>
              </w:rPr>
            </w:pPr>
            <w:r>
              <w:rPr>
                <w:rFonts w:ascii="Times Roman" w:cs="Arial Unicode MS" w:hAnsi="Times Roman" w:eastAsia="Arial Unicode MS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outline w:val="0"/>
                <w:color w:val="000000"/>
                <w:spacing w:val="0"/>
                <w:kern w:val="0"/>
                <w:position w:val="0"/>
                <w:sz w:val="24"/>
                <w:szCs w:val="24"/>
                <w:u w:val="none"/>
                <w:shd w:val="nil" w:color="auto" w:fill="auto"/>
                <w:vertAlign w:val="baseline"/>
                <w:rtl w:val="0"/>
                <w14:textOutline>
                  <w14:noFill/>
                </w14:textOutline>
                <w14:textFill>
                  <w14:solidFill>
                    <w14:srgbClr w14:val="000000"/>
                  </w14:solidFill>
                </w14:textFill>
              </w:rPr>
              <w:t>17</w:t>
            </w:r>
          </w:p>
        </w:tc>
        <w:tc>
          <w:tcPr>
            <w:tcW w:type="dxa" w:w="5167"/>
            <w:tcBorders>
              <w:top w:val="single" w:color="000000" w:sz="2" w:space="0" w:shadow="0" w:frame="0"/>
              <w:left w:val="single" w:color="000000" w:sz="2" w:space="0" w:shadow="0" w:frame="0"/>
              <w:bottom w:val="single" w:color="000000" w:sz="2" w:space="0" w:shadow="0" w:frame="0"/>
              <w:right w:val="single" w:color="000000" w:sz="2" w:space="0" w:shadow="0" w:frame="0"/>
            </w:tcBorders>
            <w:shd w:val="clear" w:color="auto" w:fill="f5f5f5"/>
            <w:tcMar>
              <w:top w:type="dxa" w:w="20"/>
              <w:left w:type="dxa" w:w="20"/>
              <w:bottom w:type="dxa" w:w="20"/>
              <w:right w:type="dxa" w:w="20"/>
            </w:tcMar>
            <w:vAlign w:val="center"/>
          </w:tcPr>
          <w:p>
            <w:pPr>
              <w:pStyle w:val="Tabellenstil 2"/>
              <w:suppressAutoHyphens w:val="1"/>
              <w:jc w:val="left"/>
            </w:pPr>
            <w:r>
              <w:rPr>
                <w:rFonts w:ascii="Times Roman" w:hAnsi="Times Roman"/>
                <w:sz w:val="24"/>
                <w:szCs w:val="24"/>
                <w:rtl w:val="0"/>
              </w:rPr>
              <w:t>Lebenszyklus-</w:t>
            </w:r>
            <w:r>
              <w:rPr>
                <w:rFonts w:ascii="Times Roman" w:hAnsi="Times Roman" w:hint="default"/>
                <w:sz w:val="24"/>
                <w:szCs w:val="24"/>
                <w:rtl w:val="0"/>
              </w:rPr>
              <w:t>ü</w:t>
            </w:r>
            <w:r>
              <w:rPr>
                <w:rFonts w:ascii="Times Roman" w:hAnsi="Times Roman"/>
                <w:sz w:val="24"/>
                <w:szCs w:val="24"/>
                <w:rtl w:val="0"/>
              </w:rPr>
              <w:t>bergreifende Qualit</w:t>
            </w:r>
            <w:r>
              <w:rPr>
                <w:rFonts w:ascii="Times Roman" w:hAnsi="Times Roman" w:hint="default"/>
                <w:sz w:val="24"/>
                <w:szCs w:val="24"/>
                <w:rtl w:val="0"/>
              </w:rPr>
              <w:t>ä</w:t>
            </w:r>
            <w:r>
              <w:rPr>
                <w:rFonts w:ascii="Times Roman" w:hAnsi="Times Roman"/>
                <w:sz w:val="24"/>
                <w:szCs w:val="24"/>
                <w:rtl w:val="0"/>
              </w:rPr>
              <w:t>tssicherung.</w:t>
            </w:r>
          </w:p>
        </w:tc>
      </w:tr>
    </w:tbl>
    <w:p>
      <w:pPr>
        <w:pStyle w:val="Text"/>
        <w:suppressAutoHyphens w:val="1"/>
        <w:spacing w:after="319"/>
        <w:jc w:val="left"/>
        <w:rPr>
          <w:rFonts w:ascii="Times Roman" w:cs="Times Roman" w:hAnsi="Times Roman" w:eastAsia="Times Roman"/>
          <w:b w:val="1"/>
          <w:bCs w:val="1"/>
          <w:sz w:val="24"/>
          <w:szCs w:val="24"/>
        </w:rPr>
      </w:pPr>
    </w:p>
    <w:p>
      <w:pPr>
        <w:pStyle w:val="Text"/>
        <w:suppressAutoHyphens w:val="1"/>
        <w:spacing w:after="319"/>
        <w:jc w:val="left"/>
        <w:rPr>
          <w:rFonts w:ascii="Times Roman" w:cs="Times Roman" w:hAnsi="Times Roman" w:eastAsia="Times Roman"/>
          <w:b w:val="1"/>
          <w:bCs w:val="1"/>
          <w:sz w:val="24"/>
          <w:szCs w:val="24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Zus</w:t>
      </w:r>
      <w:r>
        <w:rPr>
          <w:rFonts w:ascii="Times Roman" w:hAnsi="Times Roman" w:hint="default"/>
          <w:b w:val="1"/>
          <w:bCs w:val="1"/>
          <w:sz w:val="24"/>
          <w:szCs w:val="24"/>
          <w:rtl w:val="0"/>
        </w:rPr>
        <w:t>ä</w:t>
      </w: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 xml:space="preserve">tzliche </w:t>
      </w:r>
      <w:r>
        <w:rPr>
          <w:rFonts w:ascii="Times Roman" w:hAnsi="Times Roman" w:hint="default"/>
          <w:b w:val="1"/>
          <w:bCs w:val="1"/>
          <w:sz w:val="24"/>
          <w:szCs w:val="24"/>
          <w:rtl w:val="0"/>
          <w:lang w:val="de-DE"/>
        </w:rPr>
        <w:t>Ü</w:t>
      </w:r>
      <w:r>
        <w:rPr>
          <w:rFonts w:ascii="Times Roman" w:hAnsi="Times Roman"/>
          <w:b w:val="1"/>
          <w:bCs w:val="1"/>
          <w:sz w:val="24"/>
          <w:szCs w:val="24"/>
          <w:rtl w:val="0"/>
          <w:lang w:val="de-DE"/>
        </w:rPr>
        <w:t>berlegungen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240"/>
        <w:jc w:val="left"/>
        <w:rPr>
          <w:rFonts w:ascii="Times Roman" w:cs="Times Roman" w:hAnsi="Times Roman" w:eastAsia="Times Roman"/>
          <w:sz w:val="24"/>
          <w:szCs w:val="24"/>
        </w:rPr>
      </w:pPr>
      <w:r>
        <w:rPr>
          <w:rFonts w:ascii="Times Roman" w:hAnsi="Times Roman"/>
          <w:sz w:val="24"/>
          <w:szCs w:val="24"/>
          <w:rtl w:val="0"/>
        </w:rPr>
        <w:t>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r bestimmte hochriskante Systeme, wie die in Anhang III aufgelisteten, kann ein Test unter realen Bedingungen gem</w:t>
      </w:r>
      <w:r>
        <w:rPr>
          <w:rFonts w:ascii="Times Roman" w:hAnsi="Times Roman" w:hint="default"/>
          <w:sz w:val="24"/>
          <w:szCs w:val="24"/>
          <w:rtl w:val="0"/>
          <w:lang w:val="de-DE"/>
        </w:rPr>
        <w:t xml:space="preserve">äß </w:t>
      </w:r>
      <w:r>
        <w:rPr>
          <w:rFonts w:ascii="Times Roman" w:hAnsi="Times Roman"/>
          <w:sz w:val="24"/>
          <w:szCs w:val="24"/>
          <w:rtl w:val="0"/>
          <w:lang w:val="de-DE"/>
        </w:rPr>
        <w:t>Artikel 60 erforderlich sein. Dies erfordert die Einreichung eines Testplans bei der zust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ndigen Beh</w:t>
      </w:r>
      <w:r>
        <w:rPr>
          <w:rFonts w:ascii="Times Roman" w:hAnsi="Times Roman" w:hint="default"/>
          <w:sz w:val="24"/>
          <w:szCs w:val="24"/>
          <w:rtl w:val="0"/>
          <w:lang w:val="sv-SE"/>
        </w:rPr>
        <w:t>ö</w:t>
      </w:r>
      <w:r>
        <w:rPr>
          <w:rFonts w:ascii="Times Roman" w:hAnsi="Times Roman"/>
          <w:sz w:val="24"/>
          <w:szCs w:val="24"/>
          <w:rtl w:val="0"/>
          <w:lang w:val="de-DE"/>
        </w:rPr>
        <w:t>rde des EU-Mitgliedstaats, in dem der Test durchgef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hrt wird. Dies k</w:t>
      </w:r>
      <w:r>
        <w:rPr>
          <w:rFonts w:ascii="Times Roman" w:hAnsi="Times Roman" w:hint="default"/>
          <w:sz w:val="24"/>
          <w:szCs w:val="24"/>
          <w:rtl w:val="0"/>
          <w:lang w:val="sv-SE"/>
        </w:rPr>
        <w:t>ö</w:t>
      </w:r>
      <w:r>
        <w:rPr>
          <w:rFonts w:ascii="Times Roman" w:hAnsi="Times Roman"/>
          <w:sz w:val="24"/>
          <w:szCs w:val="24"/>
          <w:rtl w:val="0"/>
          <w:lang w:val="de-DE"/>
        </w:rPr>
        <w:t>nnte zus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tzliche Vorbereitung erfordern, insbesondere in Bezug auf informierte Zustimmung und Datenschutz.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319"/>
        <w:jc w:val="left"/>
        <w:rPr>
          <w:rFonts w:ascii="Times Roman" w:cs="Times Roman" w:hAnsi="Times Roman" w:eastAsia="Times Roman"/>
          <w:b w:val="1"/>
          <w:bCs w:val="1"/>
          <w:sz w:val="24"/>
          <w:szCs w:val="24"/>
        </w:rPr>
      </w:pPr>
      <w:r>
        <w:rPr>
          <w:rFonts w:ascii="Times Roman" w:hAnsi="Times Roman"/>
          <w:b w:val="1"/>
          <w:bCs w:val="1"/>
          <w:sz w:val="24"/>
          <w:szCs w:val="24"/>
          <w:rtl w:val="0"/>
        </w:rPr>
        <w:t>Fazit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240"/>
        <w:jc w:val="left"/>
        <w:rPr>
          <w:rFonts w:ascii="Times Roman" w:cs="Times Roman" w:hAnsi="Times Roman" w:eastAsia="Times Roman"/>
          <w:sz w:val="24"/>
          <w:szCs w:val="24"/>
        </w:rPr>
      </w:pPr>
      <w:r>
        <w:rPr>
          <w:rFonts w:ascii="Times Roman" w:hAnsi="Times Roman"/>
          <w:sz w:val="24"/>
          <w:szCs w:val="24"/>
          <w:rtl w:val="0"/>
          <w:lang w:val="de-DE"/>
        </w:rPr>
        <w:t>Ihre bestehende Einhaltung der Normen und Dokumentationsanforderungen ist ein starker Ausgangspunkt. Durch die oben genannten Schritte k</w:t>
      </w:r>
      <w:r>
        <w:rPr>
          <w:rFonts w:ascii="Times Roman" w:hAnsi="Times Roman" w:hint="default"/>
          <w:sz w:val="24"/>
          <w:szCs w:val="24"/>
          <w:rtl w:val="0"/>
          <w:lang w:val="sv-SE"/>
        </w:rPr>
        <w:t>ö</w:t>
      </w:r>
      <w:r>
        <w:rPr>
          <w:rFonts w:ascii="Times Roman" w:hAnsi="Times Roman"/>
          <w:sz w:val="24"/>
          <w:szCs w:val="24"/>
          <w:rtl w:val="0"/>
          <w:lang w:val="de-DE"/>
        </w:rPr>
        <w:t>nnen Sie sicherstellen, dass Sie 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r die Anwendungspr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fung gut vorbereitet sind und die regulatorischen Anforderungen des EU KI-Gesetzes erf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llen. Es ist ratsam, sich regelm</w:t>
      </w:r>
      <w:r>
        <w:rPr>
          <w:rFonts w:ascii="Times Roman" w:hAnsi="Times Roman" w:hint="default"/>
          <w:sz w:val="24"/>
          <w:szCs w:val="24"/>
          <w:rtl w:val="0"/>
          <w:lang w:val="de-DE"/>
        </w:rPr>
        <w:t>äß</w:t>
      </w:r>
      <w:r>
        <w:rPr>
          <w:rFonts w:ascii="Times Roman" w:hAnsi="Times Roman"/>
          <w:sz w:val="24"/>
          <w:szCs w:val="24"/>
          <w:rtl w:val="0"/>
          <w:lang w:val="da-DK"/>
        </w:rPr>
        <w:t xml:space="preserve">ig </w:t>
      </w:r>
      <w:r>
        <w:rPr>
          <w:rFonts w:ascii="Times Roman" w:hAnsi="Times Roman" w:hint="default"/>
          <w:sz w:val="24"/>
          <w:szCs w:val="24"/>
          <w:rtl w:val="0"/>
        </w:rPr>
        <w:t>ü</w:t>
      </w:r>
      <w:r>
        <w:rPr>
          <w:rFonts w:ascii="Times Roman" w:hAnsi="Times Roman"/>
          <w:sz w:val="24"/>
          <w:szCs w:val="24"/>
          <w:rtl w:val="0"/>
          <w:lang w:val="de-DE"/>
        </w:rPr>
        <w:t>ber Entwicklungen und Leitf</w:t>
      </w:r>
      <w:r>
        <w:rPr>
          <w:rFonts w:ascii="Times Roman" w:hAnsi="Times Roman" w:hint="default"/>
          <w:sz w:val="24"/>
          <w:szCs w:val="24"/>
          <w:rtl w:val="0"/>
        </w:rPr>
        <w:t>ä</w:t>
      </w:r>
      <w:r>
        <w:rPr>
          <w:rFonts w:ascii="Times Roman" w:hAnsi="Times Roman"/>
          <w:sz w:val="24"/>
          <w:szCs w:val="24"/>
          <w:rtl w:val="0"/>
          <w:lang w:val="de-DE"/>
        </w:rPr>
        <w:t>den zu informieren, insbesondere da harmonisierte Standards noch entwickelt werden.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suppressAutoHyphens w:val="1"/>
        <w:spacing w:after="280"/>
        <w:jc w:val="left"/>
        <w:rPr>
          <w:rFonts w:ascii="Times Roman" w:cs="Times Roman" w:hAnsi="Times Roman" w:eastAsia="Times Roman"/>
          <w:b w:val="1"/>
          <w:bCs w:val="1"/>
          <w:sz w:val="28"/>
          <w:szCs w:val="28"/>
        </w:rPr>
      </w:pPr>
      <w:r>
        <w:rPr>
          <w:rFonts w:ascii="Times Roman" w:hAnsi="Times Roman"/>
          <w:b w:val="1"/>
          <w:bCs w:val="1"/>
          <w:sz w:val="28"/>
          <w:szCs w:val="28"/>
          <w:rtl w:val="0"/>
          <w:lang w:val="de-DE"/>
        </w:rPr>
        <w:t>Wichtige Zitate</w:t>
      </w:r>
    </w:p>
    <w:p>
      <w:pPr>
        <w:pStyle w:val="Text"/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5"/>
        </w:numPr>
        <w:suppressAutoHyphens w:val="1"/>
        <w:jc w:val="left"/>
        <w:rPr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</w:pPr>
      <w:r>
        <w:rPr>
          <w:rStyle w:val="Hyperlink.1"/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fldChar w:fldCharType="begin" w:fldLock="0"/>
      </w:r>
      <w:r>
        <w:rPr>
          <w:rStyle w:val="Hyperlink.1"/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instrText xml:space="preserve"> HYPERLINK "https://www.holisticai.com/blog/conformity-assessments-in-the-eu-ai-act"</w:instrText>
      </w:r>
      <w:r>
        <w:rPr>
          <w:rStyle w:val="Hyperlink.1"/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fldChar w:fldCharType="separate" w:fldLock="0"/>
      </w:r>
      <w:r>
        <w:rPr>
          <w:rStyle w:val="Hyperlink.1"/>
          <w:rFonts w:ascii="Times Roman" w:hAnsi="Times Roman"/>
          <w:outline w:val="0"/>
          <w:color w:val="0000ed"/>
          <w:sz w:val="24"/>
          <w:szCs w:val="24"/>
          <w:u w:val="single"/>
          <w:rtl w:val="0"/>
          <w:lang w:val="de-DE"/>
          <w14:textFill>
            <w14:solidFill>
              <w14:srgbClr w14:val="0000EE"/>
            </w14:solidFill>
          </w14:textFill>
        </w:rPr>
        <w:t>Konformit</w:t>
      </w:r>
      <w:r>
        <w:rPr>
          <w:rStyle w:val="Hyperlink.1"/>
          <w:rFonts w:ascii="Times Roman" w:hAnsi="Times Roman" w:hint="default"/>
          <w:outline w:val="0"/>
          <w:color w:val="0000ed"/>
          <w:sz w:val="24"/>
          <w:szCs w:val="24"/>
          <w:u w:val="single"/>
          <w:rtl w:val="0"/>
          <w14:textFill>
            <w14:solidFill>
              <w14:srgbClr w14:val="0000EE"/>
            </w14:solidFill>
          </w14:textFill>
        </w:rPr>
        <w:t>ä</w:t>
      </w:r>
      <w:r>
        <w:rPr>
          <w:rStyle w:val="Hyperlink.1"/>
          <w:rFonts w:ascii="Times Roman" w:hAnsi="Times Roman"/>
          <w:outline w:val="0"/>
          <w:color w:val="0000ed"/>
          <w:sz w:val="24"/>
          <w:szCs w:val="24"/>
          <w:u w:val="single"/>
          <w:rtl w:val="0"/>
          <w:lang w:val="de-DE"/>
          <w14:textFill>
            <w14:solidFill>
              <w14:srgbClr w14:val="0000EE"/>
            </w14:solidFill>
          </w14:textFill>
        </w:rPr>
        <w:t>tsbewertungen im EU KI-Gesetz: Was Sie wissen m</w:t>
      </w:r>
      <w:r>
        <w:rPr>
          <w:rStyle w:val="Hyperlink.1"/>
          <w:rFonts w:ascii="Times Roman" w:hAnsi="Times Roman" w:hint="default"/>
          <w:outline w:val="0"/>
          <w:color w:val="0000ed"/>
          <w:sz w:val="24"/>
          <w:szCs w:val="24"/>
          <w:u w:val="single"/>
          <w:rtl w:val="0"/>
          <w14:textFill>
            <w14:solidFill>
              <w14:srgbClr w14:val="0000EE"/>
            </w14:solidFill>
          </w14:textFill>
        </w:rPr>
        <w:t>ü</w:t>
      </w:r>
      <w:r>
        <w:rPr>
          <w:rStyle w:val="Hyperlink.1"/>
          <w:rFonts w:ascii="Times Roman" w:hAnsi="Times Roman"/>
          <w:outline w:val="0"/>
          <w:color w:val="0000ed"/>
          <w:sz w:val="24"/>
          <w:szCs w:val="24"/>
          <w:u w:val="single"/>
          <w:rtl w:val="0"/>
          <w:lang w:val="de-DE"/>
          <w14:textFill>
            <w14:solidFill>
              <w14:srgbClr w14:val="0000EE"/>
            </w14:solidFill>
          </w14:textFill>
        </w:rPr>
        <w:t>ssen</w:t>
      </w:r>
      <w:r>
        <w:rPr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fldChar w:fldCharType="end" w:fldLock="0"/>
      </w:r>
    </w:p>
    <w:p>
      <w:pPr>
        <w:pStyle w:val="Text"/>
        <w:numPr>
          <w:ilvl w:val="0"/>
          <w:numId w:val="5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5"/>
        </w:numPr>
        <w:suppressAutoHyphens w:val="1"/>
        <w:jc w:val="left"/>
        <w:rPr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</w:pPr>
      <w:r>
        <w:rPr>
          <w:rStyle w:val="Hyperlink.1"/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fldChar w:fldCharType="begin" w:fldLock="0"/>
      </w:r>
      <w:r>
        <w:rPr>
          <w:rStyle w:val="Hyperlink.1"/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instrText xml:space="preserve"> HYPERLINK "https://artificialintelligenceact.eu/article/43/"</w:instrText>
      </w:r>
      <w:r>
        <w:rPr>
          <w:rStyle w:val="Hyperlink.1"/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fldChar w:fldCharType="separate" w:fldLock="0"/>
      </w:r>
      <w:r>
        <w:rPr>
          <w:rStyle w:val="Hyperlink.1"/>
          <w:rFonts w:ascii="Times Roman" w:hAnsi="Times Roman"/>
          <w:outline w:val="0"/>
          <w:color w:val="0000ed"/>
          <w:sz w:val="24"/>
          <w:szCs w:val="24"/>
          <w:u w:val="single"/>
          <w:rtl w:val="0"/>
          <w:lang w:val="de-DE"/>
          <w14:textFill>
            <w14:solidFill>
              <w14:srgbClr w14:val="0000EE"/>
            </w14:solidFill>
          </w14:textFill>
        </w:rPr>
        <w:t>Artikel 43: Konformit</w:t>
      </w:r>
      <w:r>
        <w:rPr>
          <w:rStyle w:val="Hyperlink.1"/>
          <w:rFonts w:ascii="Times Roman" w:hAnsi="Times Roman" w:hint="default"/>
          <w:outline w:val="0"/>
          <w:color w:val="0000ed"/>
          <w:sz w:val="24"/>
          <w:szCs w:val="24"/>
          <w:u w:val="single"/>
          <w:rtl w:val="0"/>
          <w14:textFill>
            <w14:solidFill>
              <w14:srgbClr w14:val="0000EE"/>
            </w14:solidFill>
          </w14:textFill>
        </w:rPr>
        <w:t>ä</w:t>
      </w:r>
      <w:r>
        <w:rPr>
          <w:rStyle w:val="Hyperlink.1"/>
          <w:rFonts w:ascii="Times Roman" w:hAnsi="Times Roman"/>
          <w:outline w:val="0"/>
          <w:color w:val="0000ed"/>
          <w:sz w:val="24"/>
          <w:szCs w:val="24"/>
          <w:u w:val="single"/>
          <w:rtl w:val="0"/>
          <w:lang w:val="de-DE"/>
          <w14:textFill>
            <w14:solidFill>
              <w14:srgbClr w14:val="0000EE"/>
            </w14:solidFill>
          </w14:textFill>
        </w:rPr>
        <w:t>tsbewertung</w:t>
      </w:r>
      <w:r>
        <w:rPr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fldChar w:fldCharType="end" w:fldLock="0"/>
      </w:r>
    </w:p>
    <w:p>
      <w:pPr>
        <w:pStyle w:val="Text"/>
        <w:numPr>
          <w:ilvl w:val="0"/>
          <w:numId w:val="5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5"/>
        </w:numPr>
        <w:suppressAutoHyphens w:val="1"/>
        <w:jc w:val="left"/>
        <w:rPr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</w:pPr>
      <w:r>
        <w:rPr>
          <w:rStyle w:val="Hyperlink.1"/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fldChar w:fldCharType="begin" w:fldLock="0"/>
      </w:r>
      <w:r>
        <w:rPr>
          <w:rStyle w:val="Hyperlink.1"/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instrText xml:space="preserve"> HYPERLINK "https://artificialintelligenceact.eu/article/49/"</w:instrText>
      </w:r>
      <w:r>
        <w:rPr>
          <w:rStyle w:val="Hyperlink.1"/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fldChar w:fldCharType="separate" w:fldLock="0"/>
      </w:r>
      <w:r>
        <w:rPr>
          <w:rStyle w:val="Hyperlink.1"/>
          <w:rFonts w:ascii="Times Roman" w:hAnsi="Times Roman"/>
          <w:outline w:val="0"/>
          <w:color w:val="0000ed"/>
          <w:sz w:val="24"/>
          <w:szCs w:val="24"/>
          <w:u w:val="single"/>
          <w:rtl w:val="0"/>
          <w:lang w:val="de-DE"/>
          <w14:textFill>
            <w14:solidFill>
              <w14:srgbClr w14:val="0000EE"/>
            </w14:solidFill>
          </w14:textFill>
        </w:rPr>
        <w:t>Artikel 49: Registrierung</w:t>
      </w:r>
      <w:r>
        <w:rPr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fldChar w:fldCharType="end" w:fldLock="0"/>
      </w:r>
    </w:p>
    <w:p>
      <w:pPr>
        <w:pStyle w:val="Text"/>
        <w:numPr>
          <w:ilvl w:val="0"/>
          <w:numId w:val="5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5"/>
        </w:numPr>
        <w:suppressAutoHyphens w:val="1"/>
        <w:jc w:val="left"/>
        <w:rPr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</w:pPr>
      <w:r>
        <w:rPr>
          <w:rStyle w:val="Hyperlink.1"/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fldChar w:fldCharType="begin" w:fldLock="0"/>
      </w:r>
      <w:r>
        <w:rPr>
          <w:rStyle w:val="Hyperlink.1"/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instrText xml:space="preserve"> HYPERLINK "https://artificialintelligenceact.eu/annex/8/"</w:instrText>
      </w:r>
      <w:r>
        <w:rPr>
          <w:rStyle w:val="Hyperlink.1"/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fldChar w:fldCharType="separate" w:fldLock="0"/>
      </w:r>
      <w:r>
        <w:rPr>
          <w:rStyle w:val="Hyperlink.1"/>
          <w:rFonts w:ascii="Times Roman" w:hAnsi="Times Roman"/>
          <w:outline w:val="0"/>
          <w:color w:val="0000ed"/>
          <w:sz w:val="24"/>
          <w:szCs w:val="24"/>
          <w:u w:val="single"/>
          <w:rtl w:val="0"/>
          <w:lang w:val="de-DE"/>
          <w14:textFill>
            <w14:solidFill>
              <w14:srgbClr w14:val="0000EE"/>
            </w14:solidFill>
          </w14:textFill>
        </w:rPr>
        <w:t>Anhang VIII: Informationen zur Registrierung</w:t>
      </w:r>
      <w:r>
        <w:rPr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fldChar w:fldCharType="end" w:fldLock="0"/>
      </w:r>
    </w:p>
    <w:p>
      <w:pPr>
        <w:pStyle w:val="Text"/>
        <w:numPr>
          <w:ilvl w:val="0"/>
          <w:numId w:val="5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5"/>
        </w:numPr>
        <w:suppressAutoHyphens w:val="1"/>
        <w:jc w:val="left"/>
        <w:rPr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</w:pPr>
      <w:r>
        <w:rPr>
          <w:rStyle w:val="Hyperlink.1"/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fldChar w:fldCharType="begin" w:fldLock="0"/>
      </w:r>
      <w:r>
        <w:rPr>
          <w:rStyle w:val="Hyperlink.1"/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instrText xml:space="preserve"> HYPERLINK "https://digital-strategy.ec.europa.eu/en/policies/regulatory-framework-ai"</w:instrText>
      </w:r>
      <w:r>
        <w:rPr>
          <w:rStyle w:val="Hyperlink.1"/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fldChar w:fldCharType="separate" w:fldLock="0"/>
      </w:r>
      <w:r>
        <w:rPr>
          <w:rStyle w:val="Hyperlink.1"/>
          <w:rFonts w:ascii="Times Roman" w:hAnsi="Times Roman"/>
          <w:outline w:val="0"/>
          <w:color w:val="0000ed"/>
          <w:sz w:val="24"/>
          <w:szCs w:val="24"/>
          <w:u w:val="single"/>
          <w:rtl w:val="0"/>
          <w:lang w:val="de-DE"/>
          <w14:textFill>
            <w14:solidFill>
              <w14:srgbClr w14:val="0000EE"/>
            </w14:solidFill>
          </w14:textFill>
        </w:rPr>
        <w:t>EU KI-Gesetz Offizieller Text</w:t>
      </w:r>
      <w:r>
        <w:rPr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fldChar w:fldCharType="end" w:fldLock="0"/>
      </w:r>
    </w:p>
    <w:p>
      <w:pPr>
        <w:pStyle w:val="Text"/>
        <w:numPr>
          <w:ilvl w:val="0"/>
          <w:numId w:val="5"/>
        </w:numPr>
        <w:suppressAutoHyphens w:val="1"/>
        <w:jc w:val="left"/>
        <w:rPr>
          <w:rFonts w:ascii="Times Roman" w:cs="Times Roman" w:hAnsi="Times Roman" w:eastAsia="Times Roman"/>
          <w:sz w:val="24"/>
          <w:szCs w:val="24"/>
        </w:rPr>
      </w:pPr>
    </w:p>
    <w:p>
      <w:pPr>
        <w:pStyle w:val="Text"/>
        <w:numPr>
          <w:ilvl w:val="0"/>
          <w:numId w:val="5"/>
        </w:numPr>
        <w:suppressAutoHyphens w:val="1"/>
        <w:jc w:val="left"/>
        <w:rPr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</w:pPr>
      <w:r>
        <w:rPr>
          <w:rStyle w:val="Hyperlink.1"/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fldChar w:fldCharType="begin" w:fldLock="0"/>
      </w:r>
      <w:r>
        <w:rPr>
          <w:rStyle w:val="Hyperlink.1"/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instrText xml:space="preserve"> HYPERLINK "https://artificialintelligenceact.eu/assessment/"</w:instrText>
      </w:r>
      <w:r>
        <w:rPr>
          <w:rStyle w:val="Hyperlink.1"/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fldChar w:fldCharType="separate" w:fldLock="0"/>
      </w:r>
      <w:r>
        <w:rPr>
          <w:rStyle w:val="Hyperlink.1"/>
          <w:rFonts w:ascii="Times Roman" w:hAnsi="Times Roman"/>
          <w:outline w:val="0"/>
          <w:color w:val="0000ed"/>
          <w:sz w:val="24"/>
          <w:szCs w:val="24"/>
          <w:u w:val="single"/>
          <w:rtl w:val="0"/>
          <w:lang w:val="de-DE"/>
          <w14:textFill>
            <w14:solidFill>
              <w14:srgbClr w14:val="0000EE"/>
            </w14:solidFill>
          </w14:textFill>
        </w:rPr>
        <w:t>capAI Werkzeug f</w:t>
      </w:r>
      <w:r>
        <w:rPr>
          <w:rStyle w:val="Hyperlink.1"/>
          <w:rFonts w:ascii="Times Roman" w:hAnsi="Times Roman" w:hint="default"/>
          <w:outline w:val="0"/>
          <w:color w:val="0000ed"/>
          <w:sz w:val="24"/>
          <w:szCs w:val="24"/>
          <w:u w:val="single"/>
          <w:rtl w:val="0"/>
          <w14:textFill>
            <w14:solidFill>
              <w14:srgbClr w14:val="0000EE"/>
            </w14:solidFill>
          </w14:textFill>
        </w:rPr>
        <w:t>ü</w:t>
      </w:r>
      <w:r>
        <w:rPr>
          <w:rStyle w:val="Hyperlink.1"/>
          <w:rFonts w:ascii="Times Roman" w:hAnsi="Times Roman"/>
          <w:outline w:val="0"/>
          <w:color w:val="0000ed"/>
          <w:sz w:val="24"/>
          <w:szCs w:val="24"/>
          <w:u w:val="single"/>
          <w:rtl w:val="0"/>
          <w:lang w:val="de-DE"/>
          <w14:textFill>
            <w14:solidFill>
              <w14:srgbClr w14:val="0000EE"/>
            </w14:solidFill>
          </w14:textFill>
        </w:rPr>
        <w:t>r Konformit</w:t>
      </w:r>
      <w:r>
        <w:rPr>
          <w:rStyle w:val="Hyperlink.1"/>
          <w:rFonts w:ascii="Times Roman" w:hAnsi="Times Roman" w:hint="default"/>
          <w:outline w:val="0"/>
          <w:color w:val="0000ed"/>
          <w:sz w:val="24"/>
          <w:szCs w:val="24"/>
          <w:u w:val="single"/>
          <w:rtl w:val="0"/>
          <w14:textFill>
            <w14:solidFill>
              <w14:srgbClr w14:val="0000EE"/>
            </w14:solidFill>
          </w14:textFill>
        </w:rPr>
        <w:t>ä</w:t>
      </w:r>
      <w:r>
        <w:rPr>
          <w:rStyle w:val="Hyperlink.1"/>
          <w:rFonts w:ascii="Times Roman" w:hAnsi="Times Roman"/>
          <w:outline w:val="0"/>
          <w:color w:val="0000ed"/>
          <w:sz w:val="24"/>
          <w:szCs w:val="24"/>
          <w:u w:val="single"/>
          <w:rtl w:val="0"/>
          <w:lang w:val="de-DE"/>
          <w14:textFill>
            <w14:solidFill>
              <w14:srgbClr w14:val="0000EE"/>
            </w14:solidFill>
          </w14:textFill>
        </w:rPr>
        <w:t>tsbewertung</w:t>
      </w:r>
      <w:r>
        <w:rPr>
          <w:rFonts w:ascii="Times Roman" w:cs="Times Roman" w:hAnsi="Times Roman" w:eastAsia="Times Roman"/>
          <w:outline w:val="0"/>
          <w:color w:val="0000ed"/>
          <w:sz w:val="24"/>
          <w:szCs w:val="24"/>
          <w:u w:val="single"/>
          <w14:textFill>
            <w14:solidFill>
              <w14:srgbClr w14:val="0000EE"/>
            </w14:solidFill>
          </w14:textFill>
        </w:rPr>
        <w:fldChar w:fldCharType="end" w:fldLock="0"/>
      </w:r>
      <w:r>
        <w:rPr>
          <w:rStyle w:val="Ohne"/>
          <w:rFonts w:ascii="Times Roman" w:cs="Times Roman" w:hAnsi="Times Roman" w:eastAsia="Times Roman"/>
          <w:outline w:val="0"/>
          <w:color w:val="000000"/>
          <w:sz w:val="24"/>
          <w:szCs w:val="24"/>
          <w:u w:val="none"/>
          <w14:textFill>
            <w14:solidFill>
              <w14:srgbClr w14:val="000000"/>
            </w14:solidFill>
          </w14:textFill>
        </w:rPr>
      </w:r>
    </w:p>
    <w:sectPr>
      <w:headerReference w:type="default" r:id="rId4"/>
      <w:footerReference w:type="default" r:id="rId5"/>
      <w:pgSz w:w="11900" w:h="16840" w:orient="portrait"/>
      <w:pgMar w:top="1440" w:right="1440" w:bottom="1440" w:left="1440" w:header="720" w:footer="72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Times Roman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Punkt"/>
  </w:abstractNum>
  <w:abstractNum w:abstractNumId="1">
    <w:multiLevelType w:val="hybridMultilevel"/>
    <w:styleLink w:val="Punkt"/>
    <w:lvl w:ilvl="0">
      <w:start w:val="1"/>
      <w:numFmt w:val="bullet"/>
      <w:suff w:val="tab"/>
      <w:lvlText w:val="•"/>
      <w:lvlJc w:val="left"/>
      <w:pPr>
        <w:ind w:left="72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bullet"/>
      <w:suff w:val="tab"/>
      <w:lvlText w:val="•"/>
      <w:lvlJc w:val="left"/>
      <w:pPr>
        <w:ind w:left="94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2">
      <w:start w:val="1"/>
      <w:numFmt w:val="bullet"/>
      <w:suff w:val="tab"/>
      <w:lvlText w:val="•"/>
      <w:lvlJc w:val="left"/>
      <w:pPr>
        <w:ind w:left="116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3">
      <w:start w:val="1"/>
      <w:numFmt w:val="bullet"/>
      <w:suff w:val="tab"/>
      <w:lvlText w:val="•"/>
      <w:lvlJc w:val="left"/>
      <w:pPr>
        <w:ind w:left="138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4">
      <w:start w:val="1"/>
      <w:numFmt w:val="bullet"/>
      <w:suff w:val="tab"/>
      <w:lvlText w:val="•"/>
      <w:lvlJc w:val="left"/>
      <w:pPr>
        <w:ind w:left="160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5">
      <w:start w:val="1"/>
      <w:numFmt w:val="bullet"/>
      <w:suff w:val="tab"/>
      <w:lvlText w:val="•"/>
      <w:lvlJc w:val="left"/>
      <w:pPr>
        <w:ind w:left="182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6">
      <w:start w:val="1"/>
      <w:numFmt w:val="bullet"/>
      <w:suff w:val="tab"/>
      <w:lvlText w:val="•"/>
      <w:lvlJc w:val="left"/>
      <w:pPr>
        <w:ind w:left="204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7">
      <w:start w:val="1"/>
      <w:numFmt w:val="bullet"/>
      <w:suff w:val="tab"/>
      <w:lvlText w:val="•"/>
      <w:lvlJc w:val="left"/>
      <w:pPr>
        <w:ind w:left="226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  <w:lvl w:ilvl="8">
      <w:start w:val="1"/>
      <w:numFmt w:val="bullet"/>
      <w:suff w:val="tab"/>
      <w:lvlText w:val="•"/>
      <w:lvlJc w:val="left"/>
      <w:pPr>
        <w:ind w:left="248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-2"/>
        <w:highlight w:val="none"/>
        <w:vertAlign w:val="baseline"/>
      </w:rPr>
    </w:lvl>
  </w:abstractNum>
  <w:abstractNum w:abstractNumId="2">
    <w:multiLevelType w:val="hybridMultilevel"/>
    <w:numStyleLink w:val="Nummeriert"/>
  </w:abstractNum>
  <w:abstractNum w:abstractNumId="3">
    <w:multiLevelType w:val="hybridMultilevel"/>
    <w:styleLink w:val="Nummeriert"/>
    <w:lvl w:ilvl="0">
      <w:start w:val="1"/>
      <w:numFmt w:val="decimal"/>
      <w:suff w:val="tab"/>
      <w:lvlText w:val="%1."/>
      <w:lvlJc w:val="left"/>
      <w:pPr>
        <w:ind w:left="72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suff w:val="tab"/>
      <w:lvlText w:val="%2."/>
      <w:lvlJc w:val="left"/>
      <w:pPr>
        <w:ind w:left="94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suff w:val="tab"/>
      <w:lvlText w:val="%3."/>
      <w:lvlJc w:val="left"/>
      <w:pPr>
        <w:ind w:left="116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ind w:left="138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suff w:val="tab"/>
      <w:lvlText w:val="%5."/>
      <w:lvlJc w:val="left"/>
      <w:pPr>
        <w:ind w:left="160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suff w:val="tab"/>
      <w:lvlText w:val="%6."/>
      <w:lvlJc w:val="left"/>
      <w:pPr>
        <w:ind w:left="182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ind w:left="204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suff w:val="tab"/>
      <w:lvlText w:val="%8."/>
      <w:lvlJc w:val="left"/>
      <w:pPr>
        <w:ind w:left="226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suff w:val="tab"/>
      <w:lvlText w:val="%9."/>
      <w:lvlJc w:val="left"/>
      <w:pPr>
        <w:ind w:left="2480" w:hanging="500"/>
      </w:pPr>
      <w:rPr>
        <w:rFonts w:ascii="Times Roman" w:cs="Times Roman" w:hAnsi="Times Roman" w:eastAsia="Times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0"/>
    <w:lvlOverride w:ilvl="0">
      <w:lvl w:ilvl="0">
        <w:start w:val="1"/>
        <w:numFmt w:val="bullet"/>
        <w:suff w:val="tab"/>
        <w:lvlText w:val="•"/>
        <w:lvlJc w:val="left"/>
        <w:pPr>
          <w:ind w:left="720" w:hanging="500"/>
        </w:pPr>
        <w:rPr>
          <w:rFonts w:ascii="Times Roman" w:cs="Times Roman" w:hAnsi="Times Roman" w:eastAsia="Times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ed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>
        <w:start w:val="1"/>
        <w:numFmt w:val="bullet"/>
        <w:suff w:val="tab"/>
        <w:lvlText w:val="•"/>
        <w:lvlJc w:val="left"/>
        <w:pPr>
          <w:ind w:left="940" w:hanging="500"/>
        </w:pPr>
        <w:rPr>
          <w:rFonts w:ascii="Times Roman" w:cs="Times Roman" w:hAnsi="Times Roman" w:eastAsia="Times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ed"/>
          <w:spacing w:val="0"/>
          <w:w w:val="100"/>
          <w:kern w:val="0"/>
          <w:position w:val="-2"/>
          <w:highlight w:val="none"/>
          <w:vertAlign w:val="baseline"/>
        </w:rPr>
      </w:lvl>
    </w:lvlOverride>
    <w:lvlOverride w:ilvl="2">
      <w:lvl w:ilvl="2">
        <w:start w:val="1"/>
        <w:numFmt w:val="bullet"/>
        <w:suff w:val="tab"/>
        <w:lvlText w:val="•"/>
        <w:lvlJc w:val="left"/>
        <w:pPr>
          <w:ind w:left="1160" w:hanging="500"/>
        </w:pPr>
        <w:rPr>
          <w:rFonts w:ascii="Times Roman" w:cs="Times Roman" w:hAnsi="Times Roman" w:eastAsia="Times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ed"/>
          <w:spacing w:val="0"/>
          <w:w w:val="100"/>
          <w:kern w:val="0"/>
          <w:position w:val="-2"/>
          <w:highlight w:val="none"/>
          <w:vertAlign w:val="baseline"/>
        </w:rPr>
      </w:lvl>
    </w:lvlOverride>
    <w:lvlOverride w:ilvl="3">
      <w:lvl w:ilvl="3">
        <w:start w:val="1"/>
        <w:numFmt w:val="bullet"/>
        <w:suff w:val="tab"/>
        <w:lvlText w:val="•"/>
        <w:lvlJc w:val="left"/>
        <w:pPr>
          <w:ind w:left="1380" w:hanging="500"/>
        </w:pPr>
        <w:rPr>
          <w:rFonts w:ascii="Times Roman" w:cs="Times Roman" w:hAnsi="Times Roman" w:eastAsia="Times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ed"/>
          <w:spacing w:val="0"/>
          <w:w w:val="100"/>
          <w:kern w:val="0"/>
          <w:position w:val="-2"/>
          <w:highlight w:val="none"/>
          <w:vertAlign w:val="baseline"/>
        </w:rPr>
      </w:lvl>
    </w:lvlOverride>
    <w:lvlOverride w:ilvl="4">
      <w:lvl w:ilvl="4">
        <w:start w:val="1"/>
        <w:numFmt w:val="bullet"/>
        <w:suff w:val="tab"/>
        <w:lvlText w:val="•"/>
        <w:lvlJc w:val="left"/>
        <w:pPr>
          <w:ind w:left="1600" w:hanging="500"/>
        </w:pPr>
        <w:rPr>
          <w:rFonts w:ascii="Times Roman" w:cs="Times Roman" w:hAnsi="Times Roman" w:eastAsia="Times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ed"/>
          <w:spacing w:val="0"/>
          <w:w w:val="100"/>
          <w:kern w:val="0"/>
          <w:position w:val="-2"/>
          <w:highlight w:val="none"/>
          <w:vertAlign w:val="baseline"/>
        </w:rPr>
      </w:lvl>
    </w:lvlOverride>
    <w:lvlOverride w:ilvl="5">
      <w:lvl w:ilvl="5">
        <w:start w:val="1"/>
        <w:numFmt w:val="bullet"/>
        <w:suff w:val="tab"/>
        <w:lvlText w:val="•"/>
        <w:lvlJc w:val="left"/>
        <w:pPr>
          <w:ind w:left="1820" w:hanging="500"/>
        </w:pPr>
        <w:rPr>
          <w:rFonts w:ascii="Times Roman" w:cs="Times Roman" w:hAnsi="Times Roman" w:eastAsia="Times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ed"/>
          <w:spacing w:val="0"/>
          <w:w w:val="100"/>
          <w:kern w:val="0"/>
          <w:position w:val="-2"/>
          <w:highlight w:val="none"/>
          <w:vertAlign w:val="baseline"/>
        </w:rPr>
      </w:lvl>
    </w:lvlOverride>
    <w:lvlOverride w:ilvl="6">
      <w:lvl w:ilvl="6">
        <w:start w:val="1"/>
        <w:numFmt w:val="bullet"/>
        <w:suff w:val="tab"/>
        <w:lvlText w:val="•"/>
        <w:lvlJc w:val="left"/>
        <w:pPr>
          <w:ind w:left="2040" w:hanging="500"/>
        </w:pPr>
        <w:rPr>
          <w:rFonts w:ascii="Times Roman" w:cs="Times Roman" w:hAnsi="Times Roman" w:eastAsia="Times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ed"/>
          <w:spacing w:val="0"/>
          <w:w w:val="100"/>
          <w:kern w:val="0"/>
          <w:position w:val="-2"/>
          <w:highlight w:val="none"/>
          <w:vertAlign w:val="baseline"/>
        </w:rPr>
      </w:lvl>
    </w:lvlOverride>
    <w:lvlOverride w:ilvl="7">
      <w:lvl w:ilvl="7">
        <w:start w:val="1"/>
        <w:numFmt w:val="bullet"/>
        <w:suff w:val="tab"/>
        <w:lvlText w:val="•"/>
        <w:lvlJc w:val="left"/>
        <w:pPr>
          <w:ind w:left="2260" w:hanging="500"/>
        </w:pPr>
        <w:rPr>
          <w:rFonts w:ascii="Times Roman" w:cs="Times Roman" w:hAnsi="Times Roman" w:eastAsia="Times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ed"/>
          <w:spacing w:val="0"/>
          <w:w w:val="100"/>
          <w:kern w:val="0"/>
          <w:position w:val="-2"/>
          <w:highlight w:val="none"/>
          <w:vertAlign w:val="baseline"/>
        </w:rPr>
      </w:lvl>
    </w:lvlOverride>
    <w:lvlOverride w:ilvl="8">
      <w:lvl w:ilvl="8">
        <w:start w:val="1"/>
        <w:numFmt w:val="bullet"/>
        <w:suff w:val="tab"/>
        <w:lvlText w:val="•"/>
        <w:lvlJc w:val="left"/>
        <w:pPr>
          <w:ind w:left="2480" w:hanging="500"/>
        </w:pPr>
        <w:rPr>
          <w:rFonts w:ascii="Times Roman" w:cs="Times Roman" w:hAnsi="Times Roman" w:eastAsia="Times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0000ed"/>
          <w:spacing w:val="0"/>
          <w:w w:val="100"/>
          <w:kern w:val="0"/>
          <w:position w:val="-2"/>
          <w:highlight w:val="none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Deutsch" w:val="‘“(〔[{〈《「『【⦅〘〖«〝︵︷︹︻︽︿﹁﹃﹇﹙﹛﹝｢"/>
  <w:noLineBreaksBefore w:lang="Deutsch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Text">
    <w:name w:val="Text"/>
    <w:next w:val="Text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/>
      <w:shd w:val="nil" w:color="auto" w:fill="auto"/>
      <w:vertAlign w:val="baseline"/>
      <w:lang w:val="de-DE"/>
      <w14:textOutline>
        <w14:noFill/>
      </w14:textOutline>
      <w14:textFill>
        <w14:solidFill>
          <w14:srgbClr w14:val="000000"/>
        </w14:solidFill>
      </w14:textFill>
    </w:rPr>
  </w:style>
  <w:style w:type="numbering" w:styleId="Punkt">
    <w:name w:val="Punkt"/>
    <w:pPr>
      <w:numPr>
        <w:numId w:val="1"/>
      </w:numPr>
    </w:pPr>
  </w:style>
  <w:style w:type="numbering" w:styleId="Nummeriert">
    <w:name w:val="Nummeriert"/>
    <w:pPr>
      <w:numPr>
        <w:numId w:val="3"/>
      </w:numPr>
    </w:pPr>
  </w:style>
  <w:style w:type="character" w:styleId="Ohne">
    <w:name w:val="Ohne"/>
  </w:style>
  <w:style w:type="character" w:styleId="Hyperlink.0">
    <w:name w:val="Hyperlink.0"/>
    <w:basedOn w:val="Ohne"/>
    <w:next w:val="Hyperlink.0"/>
    <w:rPr>
      <w:outline w:val="0"/>
      <w:color w:val="0000ed"/>
      <w:u w:val="single" w:color="0000ed"/>
      <w14:textFill>
        <w14:solidFill>
          <w14:srgbClr w14:val="0000EE"/>
        </w14:solidFill>
      </w14:textFill>
    </w:rPr>
  </w:style>
  <w:style w:type="paragraph" w:styleId="Tabellenstil 2">
    <w:name w:val="Tabellenstil 2"/>
    <w:next w:val="Tabellenstil 2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Helvetica Neue" w:hAnsi="Helvetica Neue" w:eastAsia="Helvetica Neue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0"/>
      <w:szCs w:val="20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character" w:styleId="Hyperlink.1">
    <w:name w:val="Hyperlink.1"/>
    <w:basedOn w:val="Hyperlink"/>
    <w:next w:val="Hyperlink.1"/>
    <w:rPr>
      <w:u w:val="single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5D5D5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000000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 upright="0">
        <a:spAutoFit/>
      </a:bodyPr>
      <a:lstStyle>
        <a:defPPr marL="0" marR="0" indent="0" algn="ctr" defTabSz="584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200" u="none" kumimoji="0" normalizeH="0">
            <a:ln>
              <a:noFill/>
            </a:ln>
            <a:solidFill>
              <a:srgbClr val="FFFFFF"/>
            </a:solidFill>
            <a:effectLst/>
            <a:uFillTx/>
            <a:latin typeface="Helvetica Neue Medium"/>
            <a:ea typeface="Helvetica Neue Medium"/>
            <a:cs typeface="Helvetica Neue Medium"/>
            <a:sym typeface="Helvetica Neue Medium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 upright="0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1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